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3CE42A3F" w:rsidP="6B0AE925" w:rsidRDefault="3CE42A3F" w14:paraId="669056C7" w14:textId="33859D0D">
      <w:pPr>
        <w:jc w:val="left"/>
        <w:rPr>
          <w:rFonts w:ascii="Calibri" w:hAnsi="Calibri" w:eastAsia="Calibri" w:cs="Calibri" w:asciiTheme="minorAscii" w:hAnsiTheme="minorAscii" w:eastAsiaTheme="minorAscii" w:cstheme="minorAscii"/>
          <w:b w:val="1"/>
          <w:bCs w:val="1"/>
          <w:color w:val="auto"/>
        </w:rPr>
      </w:pPr>
    </w:p>
    <w:p w:rsidR="00C31892" w:rsidP="6B0AE925" w:rsidRDefault="00C31892" w14:paraId="2028311A" w14:textId="172F1E0F">
      <w:pPr>
        <w:autoSpaceDE w:val="0"/>
        <w:autoSpaceDN w:val="0"/>
        <w:adjustRightInd w:val="0"/>
        <w:jc w:val="center"/>
        <w:rPr>
          <w:rFonts w:ascii="Calibri" w:hAnsi="Calibri" w:eastAsia="Calibri" w:cs="Calibri" w:asciiTheme="minorAscii" w:hAnsiTheme="minorAscii" w:eastAsiaTheme="minorAscii" w:cstheme="minorAscii"/>
          <w:b w:val="1"/>
          <w:bCs w:val="1"/>
          <w:color w:val="auto"/>
          <w:kern w:val="0"/>
        </w:rPr>
      </w:pPr>
      <w:r w:rsidRPr="6B0AE925" w:rsidR="6EE97ABB">
        <w:rPr>
          <w:rFonts w:ascii="Calibri" w:hAnsi="Calibri" w:eastAsia="Calibri" w:cs="Calibri" w:asciiTheme="minorAscii" w:hAnsiTheme="minorAscii" w:eastAsiaTheme="minorAscii" w:cstheme="minorAscii"/>
          <w:b w:val="1"/>
          <w:bCs w:val="1"/>
          <w:color w:val="auto"/>
          <w:kern w:val="0"/>
        </w:rPr>
        <w:t>Request for Applications</w:t>
      </w:r>
      <w:r w:rsidRPr="6B0AE925" w:rsidR="540F763F">
        <w:rPr>
          <w:rFonts w:ascii="Calibri" w:hAnsi="Calibri" w:eastAsia="Calibri" w:cs="Calibri" w:asciiTheme="minorAscii" w:hAnsiTheme="minorAscii" w:eastAsiaTheme="minorAscii" w:cstheme="minorAscii"/>
          <w:b w:val="1"/>
          <w:bCs w:val="1"/>
          <w:color w:val="auto"/>
          <w:kern w:val="0"/>
        </w:rPr>
        <w:t xml:space="preserve"> - 2026</w:t>
      </w:r>
    </w:p>
    <w:p w:rsidRPr="00F537BB" w:rsidR="00F537BB" w:rsidP="6B0AE925" w:rsidRDefault="00F537BB" w14:paraId="21FBDBCA" w14:textId="00D0E250">
      <w:pPr>
        <w:autoSpaceDE w:val="0"/>
        <w:autoSpaceDN w:val="0"/>
        <w:adjustRightInd w:val="0"/>
        <w:jc w:val="left"/>
        <w:rPr>
          <w:rFonts w:ascii="Calibri" w:hAnsi="Calibri" w:eastAsia="Calibri" w:cs="Calibri" w:asciiTheme="minorAscii" w:hAnsiTheme="minorAscii" w:eastAsiaTheme="minorAscii" w:cstheme="minorAscii"/>
          <w:b w:val="1"/>
          <w:bCs w:val="1"/>
          <w:i w:val="1"/>
          <w:iCs w:val="1"/>
          <w:color w:val="auto"/>
          <w:kern w:val="0"/>
        </w:rPr>
      </w:pPr>
    </w:p>
    <w:p w:rsidR="3CE42A3F" w:rsidP="6B0AE925" w:rsidRDefault="3CE42A3F" w14:paraId="2D12DE7E" w14:textId="4B798AAB">
      <w:pPr>
        <w:jc w:val="left"/>
        <w:rPr>
          <w:rFonts w:ascii="Calibri" w:hAnsi="Calibri" w:eastAsia="Calibri" w:cs="Calibri" w:asciiTheme="minorAscii" w:hAnsiTheme="minorAscii" w:eastAsiaTheme="minorAscii" w:cstheme="minorAscii"/>
          <w:b w:val="1"/>
          <w:bCs w:val="1"/>
          <w:i w:val="1"/>
          <w:iCs w:val="1"/>
          <w:color w:val="auto"/>
        </w:rPr>
      </w:pPr>
    </w:p>
    <w:p w:rsidRPr="00C31892" w:rsidR="00C31892" w:rsidP="6B0AE925" w:rsidRDefault="00C31892" w14:paraId="20326850" w14:textId="155EB45F">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sz w:val="22"/>
          <w:szCs w:val="22"/>
        </w:rPr>
      </w:pPr>
      <w:r w:rsidRPr="6B0AE925" w:rsidR="6EE97ABB">
        <w:rPr>
          <w:rFonts w:ascii="Calibri" w:hAnsi="Calibri" w:eastAsia="Calibri" w:cs="Calibri" w:asciiTheme="minorAscii" w:hAnsiTheme="minorAscii" w:eastAsiaTheme="minorAscii" w:cstheme="minorAscii"/>
          <w:b w:val="1"/>
          <w:bCs w:val="1"/>
          <w:i w:val="1"/>
          <w:iCs w:val="1"/>
          <w:color w:val="auto"/>
          <w:kern w:val="0"/>
          <w:sz w:val="22"/>
          <w:szCs w:val="22"/>
        </w:rPr>
        <w:t>The</w:t>
      </w:r>
      <w:r w:rsidRPr="6B0AE925" w:rsidR="2070ED7B">
        <w:rPr>
          <w:rFonts w:ascii="Calibri" w:hAnsi="Calibri" w:eastAsia="Calibri" w:cs="Calibri" w:asciiTheme="minorAscii" w:hAnsiTheme="minorAscii" w:eastAsiaTheme="minorAscii" w:cstheme="minorAscii"/>
          <w:b w:val="1"/>
          <w:bCs w:val="1"/>
          <w:i w:val="1"/>
          <w:iCs w:val="1"/>
          <w:color w:val="auto"/>
          <w:kern w:val="0"/>
          <w:sz w:val="22"/>
          <w:szCs w:val="22"/>
        </w:rPr>
        <w:t xml:space="preserve"> AR Health Ventures</w:t>
      </w:r>
      <w:r w:rsidRPr="6B0AE925" w:rsidR="6EE97ABB">
        <w:rPr>
          <w:rFonts w:ascii="Calibri" w:hAnsi="Calibri" w:eastAsia="Calibri" w:cs="Calibri" w:asciiTheme="minorAscii" w:hAnsiTheme="minorAscii" w:eastAsiaTheme="minorAscii" w:cstheme="minorAscii"/>
          <w:b w:val="1"/>
          <w:bCs w:val="1"/>
          <w:i w:val="1"/>
          <w:iCs w:val="1"/>
          <w:color w:val="auto"/>
          <w:kern w:val="0"/>
          <w:sz w:val="22"/>
          <w:szCs w:val="22"/>
        </w:rPr>
        <w:t xml:space="preserve"> Accelerator (</w:t>
      </w:r>
      <w:r w:rsidRPr="6B0AE925" w:rsidR="64A54737">
        <w:rPr>
          <w:rFonts w:ascii="Calibri" w:hAnsi="Calibri" w:eastAsia="Calibri" w:cs="Calibri" w:asciiTheme="minorAscii" w:hAnsiTheme="minorAscii" w:eastAsiaTheme="minorAscii" w:cstheme="minorAscii"/>
          <w:b w:val="1"/>
          <w:bCs w:val="1"/>
          <w:i w:val="1"/>
          <w:iCs w:val="1"/>
          <w:color w:val="auto"/>
          <w:kern w:val="0"/>
          <w:sz w:val="22"/>
          <w:szCs w:val="22"/>
        </w:rPr>
        <w:t>ARHVA)</w:t>
      </w:r>
      <w:r w:rsidRPr="6B0AE925" w:rsidR="6EE97ABB">
        <w:rPr>
          <w:rFonts w:ascii="Calibri" w:hAnsi="Calibri" w:eastAsia="Calibri" w:cs="Calibri" w:asciiTheme="minorAscii" w:hAnsiTheme="minorAscii" w:eastAsiaTheme="minorAscii" w:cstheme="minorAscii"/>
          <w:b w:val="1"/>
          <w:bCs w:val="1"/>
          <w:color w:val="auto"/>
          <w:kern w:val="0"/>
          <w:sz w:val="22"/>
          <w:szCs w:val="22"/>
        </w:rPr>
        <w:t xml:space="preserve"> </w:t>
      </w:r>
      <w:r w:rsidRPr="6B0AE925" w:rsidR="6EE97ABB">
        <w:rPr>
          <w:rFonts w:ascii="Calibri" w:hAnsi="Calibri" w:eastAsia="Calibri" w:cs="Calibri" w:asciiTheme="minorAscii" w:hAnsiTheme="minorAscii" w:eastAsiaTheme="minorAscii" w:cstheme="minorAscii"/>
          <w:color w:val="auto"/>
          <w:kern w:val="0"/>
          <w:sz w:val="22"/>
          <w:szCs w:val="22"/>
        </w:rPr>
        <w:t>is pleased to announce this Request for Applications</w:t>
      </w:r>
      <w:r w:rsidRPr="6B0AE925" w:rsidR="5F69CC9D">
        <w:rPr>
          <w:rFonts w:ascii="Calibri" w:hAnsi="Calibri" w:eastAsia="Calibri" w:cs="Calibri" w:asciiTheme="minorAscii" w:hAnsiTheme="minorAscii" w:eastAsiaTheme="minorAscii" w:cstheme="minorAscii"/>
          <w:color w:val="auto"/>
          <w:kern w:val="0"/>
          <w:sz w:val="22"/>
          <w:szCs w:val="22"/>
        </w:rPr>
        <w:t xml:space="preserve"> (RFA)</w:t>
      </w:r>
      <w:r w:rsidRPr="6B0AE925" w:rsidR="6EE97ABB">
        <w:rPr>
          <w:rFonts w:ascii="Calibri" w:hAnsi="Calibri" w:eastAsia="Calibri" w:cs="Calibri" w:asciiTheme="minorAscii" w:hAnsiTheme="minorAscii" w:eastAsiaTheme="minorAscii" w:cstheme="minorAscii"/>
          <w:color w:val="auto"/>
          <w:kern w:val="0"/>
          <w:sz w:val="22"/>
          <w:szCs w:val="22"/>
        </w:rPr>
        <w:t xml:space="preserve"> to </w:t>
      </w:r>
      <w:r w:rsidRPr="6B0AE925" w:rsidR="6EE97ABB">
        <w:rPr>
          <w:rFonts w:ascii="Calibri" w:hAnsi="Calibri" w:eastAsia="Calibri" w:cs="Calibri" w:asciiTheme="minorAscii" w:hAnsiTheme="minorAscii" w:eastAsiaTheme="minorAscii" w:cstheme="minorAscii"/>
          <w:color w:val="auto"/>
          <w:sz w:val="22"/>
          <w:szCs w:val="22"/>
        </w:rPr>
        <w:t>solicit</w:t>
      </w:r>
      <w:r w:rsidRPr="6B0AE925" w:rsidR="6EE97ABB">
        <w:rPr>
          <w:rFonts w:ascii="Calibri" w:hAnsi="Calibri" w:eastAsia="Calibri" w:cs="Calibri" w:asciiTheme="minorAscii" w:hAnsiTheme="minorAscii" w:eastAsiaTheme="minorAscii" w:cstheme="minorAscii"/>
          <w:color w:val="auto"/>
          <w:sz w:val="22"/>
          <w:szCs w:val="22"/>
        </w:rPr>
        <w:t xml:space="preserve"> proposals for innovative therapeutic development projects. </w:t>
      </w:r>
      <w:r w:rsidRPr="6B0AE925" w:rsidR="48078A61">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aims to </w:t>
      </w:r>
      <w:r w:rsidRPr="6B0AE925" w:rsidR="6EE97ABB">
        <w:rPr>
          <w:rFonts w:ascii="Calibri" w:hAnsi="Calibri" w:eastAsia="Calibri" w:cs="Calibri" w:asciiTheme="minorAscii" w:hAnsiTheme="minorAscii" w:eastAsiaTheme="minorAscii" w:cstheme="minorAscii"/>
          <w:color w:val="auto"/>
          <w:sz w:val="22"/>
          <w:szCs w:val="22"/>
        </w:rPr>
        <w:t>facilitate</w:t>
      </w:r>
      <w:r w:rsidRPr="6B0AE925" w:rsidR="6EE97ABB">
        <w:rPr>
          <w:rFonts w:ascii="Calibri" w:hAnsi="Calibri" w:eastAsia="Calibri" w:cs="Calibri" w:asciiTheme="minorAscii" w:hAnsiTheme="minorAscii" w:eastAsiaTheme="minorAscii" w:cstheme="minorAscii"/>
          <w:color w:val="auto"/>
          <w:sz w:val="22"/>
          <w:szCs w:val="22"/>
        </w:rPr>
        <w:t xml:space="preserve"> and accelerate the translation of scientific discoveries into therapies to improve </w:t>
      </w:r>
      <w:r w:rsidRPr="6B0AE925" w:rsidR="08E3106F">
        <w:rPr>
          <w:rFonts w:ascii="Calibri" w:hAnsi="Calibri" w:eastAsia="Calibri" w:cs="Calibri" w:asciiTheme="minorAscii" w:hAnsiTheme="minorAscii" w:eastAsiaTheme="minorAscii" w:cstheme="minorAscii"/>
          <w:color w:val="auto"/>
          <w:kern w:val="0"/>
          <w:sz w:val="22"/>
          <w:szCs w:val="22"/>
        </w:rPr>
        <w:t xml:space="preserve">the health and safety of </w:t>
      </w:r>
      <w:r w:rsidRPr="6B0AE925" w:rsidR="08DCF40D">
        <w:rPr>
          <w:rFonts w:ascii="Calibri" w:hAnsi="Calibri" w:eastAsia="Calibri" w:cs="Calibri" w:asciiTheme="minorAscii" w:hAnsiTheme="minorAscii" w:eastAsiaTheme="minorAscii" w:cstheme="minorAscii"/>
          <w:color w:val="auto"/>
          <w:kern w:val="0"/>
          <w:sz w:val="22"/>
          <w:szCs w:val="22"/>
        </w:rPr>
        <w:t>Arkansans</w:t>
      </w:r>
      <w:r w:rsidRPr="6B0AE925" w:rsidR="08E3106F">
        <w:rPr>
          <w:rFonts w:ascii="Calibri" w:hAnsi="Calibri" w:eastAsia="Calibri" w:cs="Calibri" w:asciiTheme="minorAscii" w:hAnsiTheme="minorAscii" w:eastAsiaTheme="minorAscii" w:cstheme="minorAscii"/>
          <w:color w:val="auto"/>
          <w:kern w:val="0"/>
          <w:sz w:val="22"/>
          <w:szCs w:val="22"/>
        </w:rPr>
        <w:t xml:space="preserve"> and patient</w:t>
      </w:r>
      <w:r w:rsidRPr="6B0AE925" w:rsidR="6EE97ABB">
        <w:rPr>
          <w:rFonts w:ascii="Calibri" w:hAnsi="Calibri" w:eastAsia="Calibri" w:cs="Calibri" w:asciiTheme="minorAscii" w:hAnsiTheme="minorAscii" w:eastAsiaTheme="minorAscii" w:cstheme="minorAscii"/>
          <w:color w:val="auto"/>
          <w:kern w:val="0"/>
          <w:sz w:val="22"/>
          <w:szCs w:val="22"/>
        </w:rPr>
        <w:t xml:space="preserve"> care.</w:t>
      </w:r>
      <w:r w:rsidRPr="6B0AE925" w:rsidR="1A973D54">
        <w:rPr>
          <w:rFonts w:ascii="Calibri" w:hAnsi="Calibri" w:eastAsia="Calibri" w:cs="Calibri" w:asciiTheme="minorAscii" w:hAnsiTheme="minorAscii" w:eastAsiaTheme="minorAscii" w:cstheme="minorAscii"/>
          <w:color w:val="auto"/>
          <w:sz w:val="22"/>
          <w:szCs w:val="22"/>
        </w:rPr>
        <w:t xml:space="preserve"> Through this RFA, ARHVA</w:t>
      </w:r>
      <w:r w:rsidRPr="6B0AE925" w:rsidR="1A973D54">
        <w:rPr>
          <w:rFonts w:ascii="Calibri" w:hAnsi="Calibri" w:eastAsia="Calibri" w:cs="Calibri" w:asciiTheme="minorAscii" w:hAnsiTheme="minorAscii" w:eastAsiaTheme="minorAscii" w:cstheme="minorAscii"/>
          <w:color w:val="auto"/>
          <w:sz w:val="22"/>
          <w:szCs w:val="22"/>
        </w:rPr>
        <w:t xml:space="preserve"> </w:t>
      </w:r>
      <w:r w:rsidRPr="6B0AE925" w:rsidR="1A973D54">
        <w:rPr>
          <w:rFonts w:ascii="Calibri" w:hAnsi="Calibri" w:eastAsia="Calibri" w:cs="Calibri" w:asciiTheme="minorAscii" w:hAnsiTheme="minorAscii" w:eastAsiaTheme="minorAscii" w:cstheme="minorAscii"/>
          <w:color w:val="auto"/>
          <w:sz w:val="22"/>
          <w:szCs w:val="22"/>
        </w:rPr>
        <w:t>seeks</w:t>
      </w:r>
      <w:r w:rsidRPr="6B0AE925" w:rsidR="1A973D54">
        <w:rPr>
          <w:rFonts w:ascii="Calibri" w:hAnsi="Calibri" w:eastAsia="Calibri" w:cs="Calibri" w:asciiTheme="minorAscii" w:hAnsiTheme="minorAscii" w:eastAsiaTheme="minorAscii" w:cstheme="minorAscii"/>
          <w:color w:val="auto"/>
          <w:sz w:val="22"/>
          <w:szCs w:val="22"/>
        </w:rPr>
        <w:t xml:space="preserve"> to </w:t>
      </w:r>
      <w:r w:rsidRPr="6B0AE925" w:rsidR="1A973D54">
        <w:rPr>
          <w:rFonts w:ascii="Calibri" w:hAnsi="Calibri" w:eastAsia="Calibri" w:cs="Calibri" w:asciiTheme="minorAscii" w:hAnsiTheme="minorAscii" w:eastAsiaTheme="minorAscii" w:cstheme="minorAscii"/>
          <w:color w:val="auto"/>
          <w:sz w:val="22"/>
          <w:szCs w:val="22"/>
        </w:rPr>
        <w:t>identify</w:t>
      </w:r>
      <w:r w:rsidRPr="6B0AE925" w:rsidR="1A973D54">
        <w:rPr>
          <w:rFonts w:ascii="Calibri" w:hAnsi="Calibri" w:eastAsia="Calibri" w:cs="Calibri" w:asciiTheme="minorAscii" w:hAnsiTheme="minorAscii" w:eastAsiaTheme="minorAscii" w:cstheme="minorAscii"/>
          <w:color w:val="auto"/>
          <w:sz w:val="22"/>
          <w:szCs w:val="22"/>
        </w:rPr>
        <w:t xml:space="preserve"> and support projects that bridge the gap between investigator-driven research and commercialization.</w:t>
      </w:r>
    </w:p>
    <w:p w:rsidRPr="00C31892" w:rsidR="00C31892" w:rsidP="6B0AE925" w:rsidRDefault="00C31892" w14:paraId="763641A3" w14:textId="4D4B5A2B">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sz w:val="22"/>
          <w:szCs w:val="22"/>
        </w:rPr>
      </w:pPr>
    </w:p>
    <w:p w:rsidRPr="00C31892" w:rsidR="00C31892" w:rsidP="6B0AE925" w:rsidRDefault="00C31892" w14:paraId="0B9992F3" w14:textId="60409F10">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0"/>
          <w:bCs w:val="0"/>
          <w:color w:val="auto"/>
          <w:sz w:val="22"/>
          <w:szCs w:val="22"/>
        </w:rPr>
      </w:pPr>
      <w:r w:rsidRPr="6B0AE925" w:rsidR="067361D6">
        <w:rPr>
          <w:rFonts w:ascii="Calibri" w:hAnsi="Calibri" w:eastAsia="Calibri" w:cs="Calibri" w:asciiTheme="minorAscii" w:hAnsiTheme="minorAscii" w:eastAsiaTheme="minorAscii" w:cstheme="minorAscii"/>
          <w:color w:val="auto"/>
          <w:kern w:val="0"/>
          <w:sz w:val="22"/>
          <w:szCs w:val="22"/>
        </w:rPr>
        <w:t xml:space="preserve">ARHVA supports projects </w:t>
      </w:r>
      <w:r w:rsidRPr="6B0AE925" w:rsidR="19F22994">
        <w:rPr>
          <w:rFonts w:ascii="Calibri" w:hAnsi="Calibri" w:eastAsia="Calibri" w:cs="Calibri" w:asciiTheme="minorAscii" w:hAnsiTheme="minorAscii" w:eastAsiaTheme="minorAscii" w:cstheme="minorAscii"/>
          <w:color w:val="auto"/>
          <w:sz w:val="22"/>
          <w:szCs w:val="22"/>
        </w:rPr>
        <w:t>through</w:t>
      </w:r>
      <w:r w:rsidRPr="6B0AE925" w:rsidR="067361D6">
        <w:rPr>
          <w:rFonts w:ascii="Calibri" w:hAnsi="Calibri" w:eastAsia="Calibri" w:cs="Calibri" w:asciiTheme="minorAscii" w:hAnsiTheme="minorAscii" w:eastAsiaTheme="minorAscii" w:cstheme="minorAscii"/>
          <w:color w:val="auto"/>
          <w:sz w:val="22"/>
          <w:szCs w:val="22"/>
        </w:rPr>
        <w:t xml:space="preserve"> focused, </w:t>
      </w:r>
      <w:r w:rsidRPr="6B0AE925" w:rsidR="067361D6">
        <w:rPr>
          <w:rFonts w:ascii="Calibri" w:hAnsi="Calibri" w:eastAsia="Calibri" w:cs="Calibri" w:asciiTheme="minorAscii" w:hAnsiTheme="minorAscii" w:eastAsiaTheme="minorAscii" w:cstheme="minorAscii"/>
          <w:b w:val="1"/>
          <w:bCs w:val="1"/>
          <w:color w:val="auto"/>
          <w:sz w:val="22"/>
          <w:szCs w:val="22"/>
        </w:rPr>
        <w:t xml:space="preserve">six-month development cycles </w:t>
      </w:r>
      <w:r w:rsidRPr="6B0AE925" w:rsidR="067361D6">
        <w:rPr>
          <w:rFonts w:ascii="Calibri" w:hAnsi="Calibri" w:eastAsia="Calibri" w:cs="Calibri" w:asciiTheme="minorAscii" w:hAnsiTheme="minorAscii" w:eastAsiaTheme="minorAscii" w:cstheme="minorAscii"/>
          <w:b w:val="0"/>
          <w:bCs w:val="0"/>
          <w:color w:val="auto"/>
          <w:sz w:val="22"/>
          <w:szCs w:val="22"/>
        </w:rPr>
        <w:t xml:space="preserve">designed to achieve defined translational and commercialization milestones. </w:t>
      </w:r>
      <w:r w:rsidRPr="6B0AE925" w:rsidR="31C4D947">
        <w:rPr>
          <w:rFonts w:ascii="Calibri" w:hAnsi="Calibri" w:eastAsia="Calibri" w:cs="Calibri" w:asciiTheme="minorAscii" w:hAnsiTheme="minorAscii" w:eastAsiaTheme="minorAscii" w:cstheme="minorAscii"/>
          <w:b w:val="0"/>
          <w:bCs w:val="0"/>
          <w:color w:val="auto"/>
          <w:sz w:val="22"/>
          <w:szCs w:val="22"/>
        </w:rPr>
        <w:t>Rather</w:t>
      </w:r>
      <w:r w:rsidRPr="6B0AE925" w:rsidR="067361D6">
        <w:rPr>
          <w:rFonts w:ascii="Calibri" w:hAnsi="Calibri" w:eastAsia="Calibri" w:cs="Calibri" w:asciiTheme="minorAscii" w:hAnsiTheme="minorAscii" w:eastAsiaTheme="minorAscii" w:cstheme="minorAscii"/>
          <w:b w:val="0"/>
          <w:bCs w:val="0"/>
          <w:color w:val="auto"/>
          <w:sz w:val="22"/>
          <w:szCs w:val="22"/>
        </w:rPr>
        <w:t xml:space="preserve"> than functioning as a traditional investigator-managed research grant, AR</w:t>
      </w:r>
      <w:r w:rsidRPr="6B0AE925" w:rsidR="6F71F8D8">
        <w:rPr>
          <w:rFonts w:ascii="Calibri" w:hAnsi="Calibri" w:eastAsia="Calibri" w:cs="Calibri" w:asciiTheme="minorAscii" w:hAnsiTheme="minorAscii" w:eastAsiaTheme="minorAscii" w:cstheme="minorAscii"/>
          <w:b w:val="0"/>
          <w:bCs w:val="0"/>
          <w:color w:val="auto"/>
          <w:sz w:val="22"/>
          <w:szCs w:val="22"/>
        </w:rPr>
        <w:t xml:space="preserve">HVA provides hands-on project </w:t>
      </w:r>
      <w:r w:rsidRPr="6B0AE925" w:rsidR="715721B9">
        <w:rPr>
          <w:rFonts w:ascii="Calibri" w:hAnsi="Calibri" w:eastAsia="Calibri" w:cs="Calibri" w:asciiTheme="minorAscii" w:hAnsiTheme="minorAscii" w:eastAsiaTheme="minorAscii" w:cstheme="minorAscii"/>
          <w:b w:val="0"/>
          <w:bCs w:val="0"/>
          <w:color w:val="auto"/>
          <w:sz w:val="22"/>
          <w:szCs w:val="22"/>
        </w:rPr>
        <w:t>management</w:t>
      </w:r>
      <w:r w:rsidRPr="6B0AE925" w:rsidR="6F71F8D8">
        <w:rPr>
          <w:rFonts w:ascii="Calibri" w:hAnsi="Calibri" w:eastAsia="Calibri" w:cs="Calibri" w:asciiTheme="minorAscii" w:hAnsiTheme="minorAscii" w:eastAsiaTheme="minorAscii" w:cstheme="minorAscii"/>
          <w:b w:val="0"/>
          <w:bCs w:val="0"/>
          <w:color w:val="auto"/>
          <w:sz w:val="22"/>
          <w:szCs w:val="22"/>
        </w:rPr>
        <w:t xml:space="preserve">, development </w:t>
      </w:r>
      <w:r w:rsidRPr="6B0AE925" w:rsidR="6F71F8D8">
        <w:rPr>
          <w:rFonts w:ascii="Calibri" w:hAnsi="Calibri" w:eastAsia="Calibri" w:cs="Calibri" w:asciiTheme="minorAscii" w:hAnsiTheme="minorAscii" w:eastAsiaTheme="minorAscii" w:cstheme="minorAscii"/>
          <w:b w:val="0"/>
          <w:bCs w:val="0"/>
          <w:color w:val="auto"/>
          <w:sz w:val="22"/>
          <w:szCs w:val="22"/>
        </w:rPr>
        <w:t>expertise</w:t>
      </w:r>
      <w:r w:rsidRPr="6B0AE925" w:rsidR="6F71F8D8">
        <w:rPr>
          <w:rFonts w:ascii="Calibri" w:hAnsi="Calibri" w:eastAsia="Calibri" w:cs="Calibri" w:asciiTheme="minorAscii" w:hAnsiTheme="minorAscii" w:eastAsiaTheme="minorAscii" w:cstheme="minorAscii"/>
          <w:b w:val="0"/>
          <w:bCs w:val="0"/>
          <w:color w:val="auto"/>
          <w:sz w:val="22"/>
          <w:szCs w:val="22"/>
        </w:rPr>
        <w:t xml:space="preserve">, budget management, and </w:t>
      </w:r>
      <w:r w:rsidRPr="6B0AE925" w:rsidR="7C349401">
        <w:rPr>
          <w:rFonts w:ascii="Calibri" w:hAnsi="Calibri" w:eastAsia="Calibri" w:cs="Calibri" w:asciiTheme="minorAscii" w:hAnsiTheme="minorAscii" w:eastAsiaTheme="minorAscii" w:cstheme="minorAscii"/>
          <w:b w:val="0"/>
          <w:bCs w:val="0"/>
          <w:color w:val="auto"/>
          <w:sz w:val="22"/>
          <w:szCs w:val="22"/>
        </w:rPr>
        <w:t>access</w:t>
      </w:r>
      <w:r w:rsidRPr="6B0AE925" w:rsidR="6F71F8D8">
        <w:rPr>
          <w:rFonts w:ascii="Calibri" w:hAnsi="Calibri" w:eastAsia="Calibri" w:cs="Calibri" w:asciiTheme="minorAscii" w:hAnsiTheme="minorAscii" w:eastAsiaTheme="minorAscii" w:cstheme="minorAscii"/>
          <w:b w:val="0"/>
          <w:bCs w:val="0"/>
          <w:color w:val="auto"/>
          <w:sz w:val="22"/>
          <w:szCs w:val="22"/>
        </w:rPr>
        <w:t xml:space="preserve"> to internal and external resources needed to advance selected projects. </w:t>
      </w:r>
    </w:p>
    <w:p w:rsidRPr="00C31892" w:rsidR="00C31892" w:rsidP="6B0AE925" w:rsidRDefault="00C31892" w14:paraId="7CD94575" w14:textId="2A0DE863">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0"/>
          <w:bCs w:val="0"/>
          <w:color w:val="auto"/>
          <w:sz w:val="22"/>
          <w:szCs w:val="22"/>
        </w:rPr>
      </w:pPr>
    </w:p>
    <w:p w:rsidRPr="00C31892" w:rsidR="00C31892" w:rsidP="6B0AE925" w:rsidRDefault="00C31892" w14:paraId="12B96088" w14:textId="74ED5F6C">
      <w:pPr>
        <w:pStyle w:val="Normal"/>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6468AA82">
        <w:rPr>
          <w:rFonts w:ascii="Calibri" w:hAnsi="Calibri" w:eastAsia="Calibri" w:cs="Calibri" w:asciiTheme="minorAscii" w:hAnsiTheme="minorAscii" w:eastAsiaTheme="minorAscii" w:cstheme="minorAscii"/>
          <w:b w:val="0"/>
          <w:bCs w:val="0"/>
          <w:noProof w:val="0"/>
          <w:color w:val="auto"/>
          <w:sz w:val="22"/>
          <w:szCs w:val="22"/>
          <w:lang w:val="en-US"/>
        </w:rPr>
        <w:t xml:space="preserve">ARHVA is particularly interested in projects for which a targeted investment of resources can address a </w:t>
      </w:r>
      <w:r w:rsidRPr="6B0AE925" w:rsidR="6468AA82">
        <w:rPr>
          <w:rFonts w:ascii="Calibri" w:hAnsi="Calibri" w:eastAsia="Calibri" w:cs="Calibri" w:asciiTheme="minorAscii" w:hAnsiTheme="minorAscii" w:eastAsiaTheme="minorAscii" w:cstheme="minorAscii"/>
          <w:b w:val="0"/>
          <w:bCs w:val="0"/>
          <w:noProof w:val="0"/>
          <w:color w:val="auto"/>
          <w:sz w:val="22"/>
          <w:szCs w:val="22"/>
          <w:lang w:val="en-US"/>
        </w:rPr>
        <w:t>specific development barrier, reduce technical or commercial risk, and position a technology for its next stage of development or commercialization.</w:t>
      </w:r>
    </w:p>
    <w:p w:rsidR="6B0AE925" w:rsidP="6B0AE925" w:rsidRDefault="6B0AE925" w14:paraId="4B779D1F" w14:textId="776E33C1">
      <w:pPr>
        <w:tabs>
          <w:tab w:val="left" w:leader="none" w:pos="220"/>
          <w:tab w:val="left" w:leader="none" w:pos="720"/>
        </w:tabs>
        <w:jc w:val="left"/>
        <w:rPr>
          <w:rFonts w:ascii="Calibri" w:hAnsi="Calibri" w:eastAsia="Calibri" w:cs="Calibri" w:asciiTheme="minorAscii" w:hAnsiTheme="minorAscii" w:eastAsiaTheme="minorAscii" w:cstheme="minorAscii"/>
          <w:color w:val="auto"/>
          <w:sz w:val="22"/>
          <w:szCs w:val="22"/>
        </w:rPr>
      </w:pPr>
    </w:p>
    <w:p w:rsidRPr="00C31892" w:rsidR="00C31892" w:rsidP="6B0AE925" w:rsidRDefault="00C31892" w14:paraId="21BFCB90" w14:textId="77777777">
      <w:pPr>
        <w:numPr>
          <w:ilvl w:val="0"/>
          <w:numId w:val="1"/>
        </w:numPr>
        <w:tabs>
          <w:tab w:val="left" w:pos="220"/>
          <w:tab w:val="left" w:pos="720"/>
        </w:tabs>
        <w:autoSpaceDE w:val="0"/>
        <w:autoSpaceDN w:val="0"/>
        <w:adjustRightInd w:val="0"/>
        <w:ind w:hanging="720"/>
        <w:jc w:val="left"/>
        <w:rPr>
          <w:rFonts w:ascii="Calibri" w:hAnsi="Calibri" w:eastAsia="Calibri" w:cs="Calibri" w:asciiTheme="minorAscii" w:hAnsiTheme="minorAscii" w:eastAsiaTheme="minorAscii" w:cstheme="minorAscii"/>
          <w:color w:val="auto"/>
          <w:kern w:val="0"/>
          <w:sz w:val="22"/>
          <w:szCs w:val="22"/>
        </w:rPr>
      </w:pPr>
      <w:r w:rsidRPr="00C31892">
        <w:rPr>
          <w:rFonts w:ascii="Times New Roman" w:hAnsi="Times New Roman" w:cs="Times New Roman"/>
          <w:color w:val="2A3140"/>
          <w:kern w:val="1"/>
          <w:sz w:val="22"/>
          <w:szCs w:val="22"/>
        </w:rPr>
        <w:tab/>
      </w:r>
      <w:r w:rsidRPr="00C31892">
        <w:rPr>
          <w:rFonts w:ascii="Times New Roman" w:hAnsi="Times New Roman" w:cs="Times New Roman"/>
          <w:color w:val="2A3140"/>
          <w:kern w:val="1"/>
          <w:sz w:val="22"/>
          <w:szCs w:val="22"/>
        </w:rPr>
        <w:tab/>
      </w:r>
    </w:p>
    <w:p w:rsidRPr="00F537BB" w:rsidR="00C31892" w:rsidP="6B0AE925" w:rsidRDefault="00C31892" w14:paraId="709D929D" w14:textId="5CA785AB">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Background:</w:t>
      </w:r>
    </w:p>
    <w:p w:rsidRPr="00C31892" w:rsidR="00C31892" w:rsidP="6B0AE925" w:rsidRDefault="00C31892" w14:paraId="0F37A1BF" w14:textId="08983096">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The mission of </w:t>
      </w:r>
      <w:r w:rsidRPr="6B0AE925" w:rsidR="6EE97ABB">
        <w:rPr>
          <w:rFonts w:ascii="Calibri" w:hAnsi="Calibri" w:eastAsia="Calibri" w:cs="Calibri" w:asciiTheme="minorAscii" w:hAnsiTheme="minorAscii" w:eastAsiaTheme="minorAscii" w:cstheme="minorAscii"/>
          <w:color w:val="auto"/>
          <w:sz w:val="22"/>
          <w:szCs w:val="22"/>
        </w:rPr>
        <w:t>BioVentures</w:t>
      </w:r>
      <w:r w:rsidRPr="6B0AE925" w:rsidR="6EE97ABB">
        <w:rPr>
          <w:rFonts w:ascii="Calibri" w:hAnsi="Calibri" w:eastAsia="Calibri" w:cs="Calibri" w:asciiTheme="minorAscii" w:hAnsiTheme="minorAscii" w:eastAsiaTheme="minorAscii" w:cstheme="minorAscii"/>
          <w:color w:val="auto"/>
          <w:sz w:val="22"/>
          <w:szCs w:val="22"/>
        </w:rPr>
        <w:t xml:space="preserve"> is to foster commercial investment in inventions, discoveries, and work products arising from research at the University of Arkansas for Medical Sciences (UAMS), the Arkansas Children's Hospital, and the local VA Hospital. The research funding received by these institutions aims to advance biomedical discoveries and transform them into therapeutic</w:t>
      </w:r>
      <w:r w:rsidRPr="6B0AE925" w:rsidR="4BF1D93F">
        <w:rPr>
          <w:rFonts w:ascii="Calibri" w:hAnsi="Calibri" w:eastAsia="Calibri" w:cs="Calibri" w:asciiTheme="minorAscii" w:hAnsiTheme="minorAscii" w:eastAsiaTheme="minorAscii" w:cstheme="minorAscii"/>
          <w:color w:val="auto"/>
          <w:kern w:val="0"/>
          <w:sz w:val="22"/>
          <w:szCs w:val="22"/>
        </w:rPr>
        <w:t xml:space="preserve"> strategies that improve the health and well-being of Arkansa</w:t>
      </w:r>
      <w:r w:rsidRPr="6B0AE925" w:rsidR="7F7C1D9F">
        <w:rPr>
          <w:rFonts w:ascii="Calibri" w:hAnsi="Calibri" w:eastAsia="Calibri" w:cs="Calibri" w:asciiTheme="minorAscii" w:hAnsiTheme="minorAscii" w:eastAsiaTheme="minorAscii" w:cstheme="minorAscii"/>
          <w:color w:val="auto"/>
          <w:kern w:val="0"/>
          <w:sz w:val="22"/>
          <w:szCs w:val="22"/>
        </w:rPr>
        <w:t>n</w:t>
      </w:r>
      <w:r w:rsidRPr="6B0AE925" w:rsidR="4BF1D93F">
        <w:rPr>
          <w:rFonts w:ascii="Calibri" w:hAnsi="Calibri" w:eastAsia="Calibri" w:cs="Calibri" w:asciiTheme="minorAscii" w:hAnsiTheme="minorAscii" w:eastAsiaTheme="minorAscii" w:cstheme="minorAscii"/>
          <w:color w:val="auto"/>
          <w:kern w:val="0"/>
          <w:sz w:val="22"/>
          <w:szCs w:val="22"/>
        </w:rPr>
        <w:t xml:space="preserve">s and </w:t>
      </w:r>
      <w:r w:rsidRPr="6B0AE925" w:rsidR="664939D4">
        <w:rPr>
          <w:rFonts w:ascii="Calibri" w:hAnsi="Calibri" w:eastAsia="Calibri" w:cs="Calibri" w:asciiTheme="minorAscii" w:hAnsiTheme="minorAscii" w:eastAsiaTheme="minorAscii" w:cstheme="minorAscii"/>
          <w:color w:val="auto"/>
          <w:kern w:val="0"/>
          <w:sz w:val="22"/>
          <w:szCs w:val="22"/>
        </w:rPr>
        <w:t>agents</w:t>
      </w:r>
      <w:r w:rsidRPr="6B0AE925" w:rsidR="6EE97ABB">
        <w:rPr>
          <w:rFonts w:ascii="Calibri" w:hAnsi="Calibri" w:eastAsia="Calibri" w:cs="Calibri" w:asciiTheme="minorAscii" w:hAnsiTheme="minorAscii" w:eastAsiaTheme="minorAscii" w:cstheme="minorAscii"/>
          <w:color w:val="auto"/>
          <w:kern w:val="0"/>
          <w:sz w:val="22"/>
          <w:szCs w:val="22"/>
        </w:rPr>
        <w:t xml:space="preserve"> that </w:t>
      </w:r>
      <w:r w:rsidRPr="6B0AE925" w:rsidR="6EE97ABB">
        <w:rPr>
          <w:rFonts w:ascii="Calibri" w:hAnsi="Calibri" w:eastAsia="Calibri" w:cs="Calibri" w:asciiTheme="minorAscii" w:hAnsiTheme="minorAscii" w:eastAsiaTheme="minorAscii" w:cstheme="minorAscii"/>
          <w:color w:val="auto"/>
          <w:kern w:val="0"/>
          <w:sz w:val="22"/>
          <w:szCs w:val="22"/>
        </w:rPr>
        <w:t>benefit</w:t>
      </w:r>
      <w:r w:rsidRPr="6B0AE925" w:rsidR="6EE97ABB">
        <w:rPr>
          <w:rFonts w:ascii="Calibri" w:hAnsi="Calibri" w:eastAsia="Calibri" w:cs="Calibri" w:asciiTheme="minorAscii" w:hAnsiTheme="minorAscii" w:eastAsiaTheme="minorAscii" w:cstheme="minorAscii"/>
          <w:color w:val="auto"/>
          <w:sz w:val="22"/>
          <w:szCs w:val="22"/>
        </w:rPr>
        <w:t xml:space="preserve"> patients</w:t>
      </w:r>
      <w:r w:rsidRPr="6B0AE925" w:rsidR="6EE97ABB">
        <w:rPr>
          <w:rFonts w:ascii="Calibri" w:hAnsi="Calibri" w:eastAsia="Calibri" w:cs="Calibri" w:asciiTheme="minorAscii" w:hAnsiTheme="minorAscii" w:eastAsiaTheme="minorAscii" w:cstheme="minorAscii"/>
          <w:color w:val="auto"/>
          <w:sz w:val="22"/>
          <w:szCs w:val="22"/>
        </w:rPr>
        <w:t>.</w:t>
      </w:r>
      <w:r w:rsidRPr="6B0AE925" w:rsidR="75DEEE03">
        <w:rPr>
          <w:rFonts w:ascii="Calibri" w:hAnsi="Calibri" w:eastAsia="Calibri" w:cs="Calibri" w:asciiTheme="minorAscii" w:hAnsiTheme="minorAscii" w:eastAsiaTheme="minorAscii" w:cstheme="minorAscii"/>
          <w:color w:val="auto"/>
          <w:kern w:val="0"/>
          <w:sz w:val="22"/>
          <w:szCs w:val="22"/>
        </w:rPr>
        <w:t xml:space="preserve"> </w:t>
      </w:r>
      <w:r w:rsidRPr="6B0AE925" w:rsidR="647CD6E4">
        <w:rPr>
          <w:rFonts w:ascii="Calibri" w:hAnsi="Calibri" w:eastAsia="Calibri" w:cs="Calibri" w:asciiTheme="minorAscii" w:hAnsiTheme="minorAscii" w:eastAsiaTheme="minorAscii" w:cstheme="minorAscii"/>
          <w:color w:val="auto"/>
          <w:kern w:val="0"/>
          <w:sz w:val="22"/>
          <w:szCs w:val="22"/>
        </w:rPr>
        <w:t xml:space="preserve"> </w:t>
      </w:r>
      <w:r w:rsidRPr="6B0AE925" w:rsidR="6EE97ABB">
        <w:rPr>
          <w:rFonts w:ascii="Calibri" w:hAnsi="Calibri" w:eastAsia="Calibri" w:cs="Calibri" w:asciiTheme="minorAscii" w:hAnsiTheme="minorAscii" w:eastAsiaTheme="minorAscii" w:cstheme="minorAscii"/>
          <w:color w:val="auto"/>
          <w:kern w:val="0"/>
          <w:sz w:val="22"/>
          <w:szCs w:val="22"/>
        </w:rPr>
        <w:t xml:space="preserve">However, a significant challenge lies in advancing hypothesis-driven research to the development of </w:t>
      </w:r>
      <w:r w:rsidRPr="6B0AE925" w:rsidR="3DF29C56">
        <w:rPr>
          <w:rFonts w:ascii="Calibri" w:hAnsi="Calibri" w:eastAsia="Calibri" w:cs="Calibri" w:asciiTheme="minorAscii" w:hAnsiTheme="minorAscii" w:eastAsiaTheme="minorAscii" w:cstheme="minorAscii"/>
          <w:color w:val="auto"/>
          <w:kern w:val="0"/>
          <w:sz w:val="22"/>
          <w:szCs w:val="22"/>
        </w:rPr>
        <w:t>clinically useful</w:t>
      </w:r>
      <w:r w:rsidRPr="6B0AE925" w:rsidR="6EE97ABB">
        <w:rPr>
          <w:rFonts w:ascii="Calibri" w:hAnsi="Calibri" w:eastAsia="Calibri" w:cs="Calibri" w:asciiTheme="minorAscii" w:hAnsiTheme="minorAscii" w:eastAsiaTheme="minorAscii" w:cstheme="minorAscii"/>
          <w:color w:val="auto"/>
          <w:kern w:val="0"/>
          <w:sz w:val="22"/>
          <w:szCs w:val="22"/>
        </w:rPr>
        <w:t xml:space="preserve"> products. The </w:t>
      </w:r>
      <w:r w:rsidRPr="6B0AE925" w:rsidR="4AE9D744">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program </w:t>
      </w:r>
      <w:r w:rsidRPr="6B0AE925" w:rsidR="6EE97ABB">
        <w:rPr>
          <w:rFonts w:ascii="Calibri" w:hAnsi="Calibri" w:eastAsia="Calibri" w:cs="Calibri" w:asciiTheme="minorAscii" w:hAnsiTheme="minorAscii" w:eastAsiaTheme="minorAscii" w:cstheme="minorAscii"/>
          <w:color w:val="auto"/>
          <w:sz w:val="22"/>
          <w:szCs w:val="22"/>
        </w:rPr>
        <w:t>seeks</w:t>
      </w:r>
      <w:r w:rsidRPr="6B0AE925" w:rsidR="6EE97ABB">
        <w:rPr>
          <w:rFonts w:ascii="Calibri" w:hAnsi="Calibri" w:eastAsia="Calibri" w:cs="Calibri" w:asciiTheme="minorAscii" w:hAnsiTheme="minorAscii" w:eastAsiaTheme="minorAscii" w:cstheme="minorAscii"/>
          <w:color w:val="auto"/>
          <w:sz w:val="22"/>
          <w:szCs w:val="22"/>
        </w:rPr>
        <w:t xml:space="preserve"> to address this gap by providing </w:t>
      </w:r>
      <w:r w:rsidRPr="6B0AE925" w:rsidR="0699A207">
        <w:rPr>
          <w:rFonts w:ascii="Calibri" w:hAnsi="Calibri" w:eastAsia="Calibri" w:cs="Calibri" w:asciiTheme="minorAscii" w:hAnsiTheme="minorAscii" w:eastAsiaTheme="minorAscii" w:cstheme="minorAscii"/>
          <w:color w:val="auto"/>
          <w:sz w:val="22"/>
          <w:szCs w:val="22"/>
        </w:rPr>
        <w:t>expertise</w:t>
      </w:r>
      <w:r w:rsidRPr="6B0AE925" w:rsidR="6EE97ABB">
        <w:rPr>
          <w:rFonts w:ascii="Calibri" w:hAnsi="Calibri" w:eastAsia="Calibri" w:cs="Calibri" w:asciiTheme="minorAscii" w:hAnsiTheme="minorAscii" w:eastAsiaTheme="minorAscii" w:cstheme="minorAscii"/>
          <w:color w:val="auto"/>
          <w:sz w:val="22"/>
          <w:szCs w:val="22"/>
        </w:rPr>
        <w:t>, guidance,</w:t>
      </w:r>
      <w:r w:rsidRPr="6B0AE925" w:rsidR="1232070F">
        <w:rPr>
          <w:rFonts w:ascii="Calibri" w:hAnsi="Calibri" w:eastAsia="Calibri" w:cs="Calibri" w:asciiTheme="minorAscii" w:hAnsiTheme="minorAscii" w:eastAsiaTheme="minorAscii" w:cstheme="minorAscii"/>
          <w:color w:val="auto"/>
          <w:sz w:val="22"/>
          <w:szCs w:val="22"/>
        </w:rPr>
        <w:t xml:space="preserve"> project management,</w:t>
      </w:r>
      <w:r w:rsidRPr="6B0AE925" w:rsidR="6EE97ABB">
        <w:rPr>
          <w:rFonts w:ascii="Calibri" w:hAnsi="Calibri" w:eastAsia="Calibri" w:cs="Calibri" w:asciiTheme="minorAscii" w:hAnsiTheme="minorAscii" w:eastAsiaTheme="minorAscii" w:cstheme="minorAscii"/>
          <w:color w:val="auto"/>
          <w:sz w:val="22"/>
          <w:szCs w:val="22"/>
        </w:rPr>
        <w:t xml:space="preserve"> and resources to accelerate therapeutics and drug discovery from </w:t>
      </w:r>
      <w:r w:rsidRPr="6B0AE925" w:rsidR="3C7C99F0">
        <w:rPr>
          <w:rFonts w:ascii="Calibri" w:hAnsi="Calibri" w:eastAsia="Calibri" w:cs="Calibri" w:asciiTheme="minorAscii" w:hAnsiTheme="minorAscii" w:eastAsiaTheme="minorAscii" w:cstheme="minorAscii"/>
          <w:color w:val="auto"/>
          <w:sz w:val="22"/>
          <w:szCs w:val="22"/>
        </w:rPr>
        <w:t>validation t</w:t>
      </w:r>
      <w:r w:rsidRPr="6B0AE925" w:rsidR="6EE97ABB">
        <w:rPr>
          <w:rFonts w:ascii="Calibri" w:hAnsi="Calibri" w:eastAsia="Calibri" w:cs="Calibri" w:asciiTheme="minorAscii" w:hAnsiTheme="minorAscii" w:eastAsiaTheme="minorAscii" w:cstheme="minorAscii"/>
          <w:color w:val="auto"/>
          <w:sz w:val="22"/>
          <w:szCs w:val="22"/>
        </w:rPr>
        <w:t>o</w:t>
      </w:r>
      <w:r w:rsidRPr="6B0AE925" w:rsidR="28CDDC10">
        <w:rPr>
          <w:rFonts w:ascii="Calibri" w:hAnsi="Calibri" w:eastAsia="Calibri" w:cs="Calibri" w:asciiTheme="minorAscii" w:hAnsiTheme="minorAscii" w:eastAsiaTheme="minorAscii" w:cstheme="minorAscii"/>
          <w:color w:val="auto"/>
          <w:sz w:val="22"/>
          <w:szCs w:val="22"/>
        </w:rPr>
        <w:t>ward</w:t>
      </w:r>
      <w:r w:rsidRPr="6B0AE925" w:rsidR="6EE97ABB">
        <w:rPr>
          <w:rFonts w:ascii="Calibri" w:hAnsi="Calibri" w:eastAsia="Calibri" w:cs="Calibri" w:asciiTheme="minorAscii" w:hAnsiTheme="minorAscii" w:eastAsiaTheme="minorAscii" w:cstheme="minorAscii"/>
          <w:color w:val="auto"/>
          <w:sz w:val="22"/>
          <w:szCs w:val="22"/>
        </w:rPr>
        <w:t xml:space="preserve"> commercialization.</w:t>
      </w:r>
    </w:p>
    <w:p w:rsidRPr="00C31892" w:rsidR="00556731" w:rsidP="6B0AE925" w:rsidRDefault="00556731" w14:paraId="59B3FD3D"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F537BB" w:rsidR="00C31892" w:rsidP="6B0AE925" w:rsidRDefault="00C31892" w14:paraId="6444C2E6" w14:textId="76DB4D11">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Objectives:</w:t>
      </w:r>
    </w:p>
    <w:p w:rsidR="00C31892" w:rsidP="6B0AE925" w:rsidRDefault="00C31892" w14:paraId="413A465A" w14:textId="7C762A50">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The primary objectives of the </w:t>
      </w:r>
      <w:r w:rsidRPr="6B0AE925" w:rsidR="75424153">
        <w:rPr>
          <w:rFonts w:ascii="Calibri" w:hAnsi="Calibri" w:eastAsia="Calibri" w:cs="Calibri" w:asciiTheme="minorAscii" w:hAnsiTheme="minorAscii" w:eastAsiaTheme="minorAscii" w:cstheme="minorAscii"/>
          <w:color w:val="auto"/>
          <w:sz w:val="22"/>
          <w:szCs w:val="22"/>
        </w:rPr>
        <w:t xml:space="preserve">AR Health Ventures Accelerator </w:t>
      </w:r>
      <w:r w:rsidRPr="6B0AE925" w:rsidR="6EE97ABB">
        <w:rPr>
          <w:rFonts w:ascii="Calibri" w:hAnsi="Calibri" w:eastAsia="Calibri" w:cs="Calibri" w:asciiTheme="minorAscii" w:hAnsiTheme="minorAscii" w:eastAsiaTheme="minorAscii" w:cstheme="minorAscii"/>
          <w:color w:val="auto"/>
          <w:kern w:val="0"/>
          <w:sz w:val="22"/>
          <w:szCs w:val="22"/>
        </w:rPr>
        <w:t>program are as follows:</w:t>
      </w:r>
    </w:p>
    <w:p w:rsidRPr="00556731" w:rsidR="00556731" w:rsidP="6B0AE925" w:rsidRDefault="00C31892" w14:paraId="5272929D" w14:textId="5E3A708B">
      <w:pPr>
        <w:pStyle w:val="ListParagraph"/>
        <w:numPr>
          <w:ilvl w:val="0"/>
          <w:numId w:val="1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Accelerate scientific discoveries from concept to a position where the drug or therapeutic can be commercialized.</w:t>
      </w:r>
    </w:p>
    <w:p w:rsidRPr="00556731" w:rsidR="00C31892" w:rsidP="6B0AE925" w:rsidRDefault="00C31892" w14:paraId="027EBFD8" w14:textId="45E4475F">
      <w:pPr>
        <w:pStyle w:val="ListParagraph"/>
        <w:numPr>
          <w:ilvl w:val="0"/>
          <w:numId w:val="1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Cultivate the next generation of Arkansas biotechnology workers and entrepreneurs through pioneering training programs and biotechnology experiences.</w:t>
      </w:r>
    </w:p>
    <w:p w:rsidR="00C31892" w:rsidP="6B0AE925" w:rsidRDefault="00C31892" w14:paraId="53926249" w14:textId="3EA20A91">
      <w:pPr>
        <w:pStyle w:val="ListParagraph"/>
        <w:numPr>
          <w:ilvl w:val="0"/>
          <w:numId w:val="1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Enhance the Little Rock and Arkansas biotechnology ecosystem by fostering academic, government, and industry collaborations.</w:t>
      </w:r>
    </w:p>
    <w:p w:rsidRPr="00556731" w:rsidR="00556731" w:rsidP="6B0AE925" w:rsidRDefault="00556731" w14:paraId="29E67672" w14:textId="77777777">
      <w:pPr>
        <w:pStyle w:val="ListParagraph"/>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F537BB" w:rsidR="00C31892" w:rsidP="6B0AE925" w:rsidRDefault="7A6E158E" w14:paraId="31D179CB" w14:textId="730F49C6">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2C2EECDB">
        <w:rPr>
          <w:rFonts w:ascii="Calibri" w:hAnsi="Calibri" w:eastAsia="Calibri" w:cs="Calibri" w:asciiTheme="minorAscii" w:hAnsiTheme="minorAscii" w:eastAsiaTheme="minorAscii" w:cstheme="minorAscii"/>
          <w:b w:val="1"/>
          <w:bCs w:val="1"/>
          <w:color w:val="auto"/>
          <w:sz w:val="22"/>
          <w:szCs w:val="22"/>
        </w:rPr>
        <w:t xml:space="preserve">ARHVA </w:t>
      </w:r>
      <w:r w:rsidRPr="6B0AE925" w:rsidR="6EE97ABB">
        <w:rPr>
          <w:rFonts w:ascii="Calibri" w:hAnsi="Calibri" w:eastAsia="Calibri" w:cs="Calibri" w:asciiTheme="minorAscii" w:hAnsiTheme="minorAscii" w:eastAsiaTheme="minorAscii" w:cstheme="minorAscii"/>
          <w:b w:val="1"/>
          <w:bCs w:val="1"/>
          <w:color w:val="auto"/>
          <w:kern w:val="0"/>
          <w:sz w:val="22"/>
          <w:szCs w:val="22"/>
        </w:rPr>
        <w:t>Innovative Approach to Therapeutic Development:</w:t>
      </w:r>
    </w:p>
    <w:p w:rsidRPr="00C31892" w:rsidR="00C31892" w:rsidP="6B0AE925" w:rsidRDefault="00C31892" w14:paraId="4C3A211C" w14:textId="57B3D270">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The </w:t>
      </w:r>
      <w:r w:rsidRPr="6B0AE925" w:rsidR="42A8B459">
        <w:rPr>
          <w:rFonts w:ascii="Calibri" w:hAnsi="Calibri" w:eastAsia="Calibri" w:cs="Calibri" w:asciiTheme="minorAscii" w:hAnsiTheme="minorAscii" w:eastAsiaTheme="minorAscii" w:cstheme="minorAscii"/>
          <w:color w:val="auto"/>
          <w:sz w:val="22"/>
          <w:szCs w:val="22"/>
        </w:rPr>
        <w:t>AR Health Ventures Accelerator</w:t>
      </w:r>
      <w:r w:rsidRPr="6B0AE925" w:rsidR="6EE97ABB">
        <w:rPr>
          <w:rFonts w:ascii="Calibri" w:hAnsi="Calibri" w:eastAsia="Calibri" w:cs="Calibri" w:asciiTheme="minorAscii" w:hAnsiTheme="minorAscii" w:eastAsiaTheme="minorAscii" w:cstheme="minorAscii"/>
          <w:color w:val="auto"/>
          <w:kern w:val="0"/>
          <w:sz w:val="22"/>
          <w:szCs w:val="22"/>
        </w:rPr>
        <w:t xml:space="preserve"> program will employ the following approaches to drive therapeutic development:</w:t>
      </w:r>
    </w:p>
    <w:p w:rsidRPr="00556731" w:rsidR="00C31892" w:rsidP="6B0AE925" w:rsidRDefault="00C31892" w14:paraId="6D150A22" w14:textId="345D298D">
      <w:pPr>
        <w:pStyle w:val="ListParagraph"/>
        <w:numPr>
          <w:ilvl w:val="0"/>
          <w:numId w:val="13"/>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i w:val="1"/>
          <w:iCs w:val="1"/>
          <w:color w:val="auto"/>
          <w:kern w:val="0"/>
          <w:sz w:val="22"/>
          <w:szCs w:val="22"/>
        </w:rPr>
        <w:t>Consultancy and guidance</w:t>
      </w:r>
      <w:r w:rsidRPr="6B0AE925" w:rsidR="6EE97ABB">
        <w:rPr>
          <w:rFonts w:ascii="Calibri" w:hAnsi="Calibri" w:eastAsia="Calibri" w:cs="Calibri" w:asciiTheme="minorAscii" w:hAnsiTheme="minorAscii" w:eastAsiaTheme="minorAscii" w:cstheme="minorAscii"/>
          <w:color w:val="auto"/>
          <w:kern w:val="0"/>
          <w:sz w:val="22"/>
          <w:szCs w:val="22"/>
        </w:rPr>
        <w:t xml:space="preserve">: </w:t>
      </w:r>
      <w:r w:rsidRPr="6B0AE925" w:rsidR="304CB264">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will provide extensive biotechnology experience to assist investigators/inventors in advancing their therapeutic ideas.</w:t>
      </w:r>
    </w:p>
    <w:p w:rsidRPr="00556731" w:rsidR="00C31892" w:rsidP="6B0AE925" w:rsidRDefault="00C31892" w14:paraId="5B32A7D2" w14:textId="44CB2D74">
      <w:pPr>
        <w:pStyle w:val="ListParagraph"/>
        <w:numPr>
          <w:ilvl w:val="0"/>
          <w:numId w:val="13"/>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i w:val="1"/>
          <w:iCs w:val="1"/>
          <w:color w:val="auto"/>
          <w:kern w:val="0"/>
          <w:sz w:val="22"/>
          <w:szCs w:val="22"/>
        </w:rPr>
        <w:t>External Advisory Committee</w:t>
      </w:r>
      <w:r w:rsidRPr="6B0AE925" w:rsidR="6EE97ABB">
        <w:rPr>
          <w:rFonts w:ascii="Calibri" w:hAnsi="Calibri" w:eastAsia="Calibri" w:cs="Calibri" w:asciiTheme="minorAscii" w:hAnsiTheme="minorAscii" w:eastAsiaTheme="minorAscii" w:cstheme="minorAscii"/>
          <w:color w:val="auto"/>
          <w:kern w:val="0"/>
          <w:sz w:val="22"/>
          <w:szCs w:val="22"/>
        </w:rPr>
        <w:t xml:space="preserve">: </w:t>
      </w:r>
      <w:r w:rsidRPr="6B0AE925" w:rsidR="4C55FF86">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will establish an outstanding external advisory committee comprising patent lawyers, basic scientists, and clinicians with biotechnology management/consulting experience. The committee will offer independent advice and expertise to guide therapeutic projects.</w:t>
      </w:r>
    </w:p>
    <w:p w:rsidRPr="00556731" w:rsidR="00C31892" w:rsidP="6B0AE925" w:rsidRDefault="04298186" w14:paraId="415D0BAA" w14:textId="5F85550B">
      <w:pPr>
        <w:pStyle w:val="ListParagraph"/>
        <w:numPr>
          <w:ilvl w:val="0"/>
          <w:numId w:val="13"/>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0BBF7503">
        <w:rPr>
          <w:rFonts w:ascii="Calibri" w:hAnsi="Calibri" w:eastAsia="Calibri" w:cs="Calibri" w:asciiTheme="minorAscii" w:hAnsiTheme="minorAscii" w:eastAsiaTheme="minorAscii" w:cstheme="minorAscii"/>
          <w:i w:val="1"/>
          <w:iCs w:val="1"/>
          <w:color w:val="auto"/>
          <w:sz w:val="22"/>
          <w:szCs w:val="22"/>
        </w:rPr>
        <w:t>ARHVA</w:t>
      </w:r>
      <w:r w:rsidRPr="6B0AE925" w:rsidR="6EE97ABB">
        <w:rPr>
          <w:rFonts w:ascii="Calibri" w:hAnsi="Calibri" w:eastAsia="Calibri" w:cs="Calibri" w:asciiTheme="minorAscii" w:hAnsiTheme="minorAscii" w:eastAsiaTheme="minorAscii" w:cstheme="minorAscii"/>
          <w:i w:val="1"/>
          <w:iCs w:val="1"/>
          <w:color w:val="auto"/>
          <w:kern w:val="0"/>
          <w:sz w:val="22"/>
          <w:szCs w:val="22"/>
        </w:rPr>
        <w:t xml:space="preserve"> Project</w:t>
      </w:r>
      <w:r w:rsidRPr="6B0AE925" w:rsidR="45EDA796">
        <w:rPr>
          <w:rFonts w:ascii="Calibri" w:hAnsi="Calibri" w:eastAsia="Calibri" w:cs="Calibri" w:asciiTheme="minorAscii" w:hAnsiTheme="minorAscii" w:eastAsiaTheme="minorAscii" w:cstheme="minorAscii"/>
          <w:i w:val="1"/>
          <w:iCs w:val="1"/>
          <w:color w:val="auto"/>
          <w:sz w:val="22"/>
          <w:szCs w:val="22"/>
        </w:rPr>
        <w:t xml:space="preserve"> Management</w:t>
      </w:r>
      <w:r w:rsidRPr="6B0AE925" w:rsidR="6EE97ABB">
        <w:rPr>
          <w:rFonts w:ascii="Calibri" w:hAnsi="Calibri" w:eastAsia="Calibri" w:cs="Calibri" w:asciiTheme="minorAscii" w:hAnsiTheme="minorAscii" w:eastAsiaTheme="minorAscii" w:cstheme="minorAscii"/>
          <w:color w:val="auto"/>
          <w:sz w:val="22"/>
          <w:szCs w:val="22"/>
        </w:rPr>
        <w:t xml:space="preserve">: Projects will be selected through a competitive process by the independent advisory committee. </w:t>
      </w:r>
      <w:r w:rsidRPr="6B0AE925" w:rsidR="7BB471E9">
        <w:rPr>
          <w:rFonts w:ascii="Calibri" w:hAnsi="Calibri" w:eastAsia="Calibri" w:cs="Calibri" w:asciiTheme="minorAscii" w:hAnsiTheme="minorAscii" w:eastAsiaTheme="minorAscii" w:cstheme="minorAscii"/>
          <w:b w:val="1"/>
          <w:bCs w:val="1"/>
          <w:color w:val="auto"/>
          <w:sz w:val="22"/>
          <w:szCs w:val="22"/>
        </w:rPr>
        <w:t>ARHVA</w:t>
      </w:r>
      <w:r w:rsidRPr="6B0AE925" w:rsidR="6EE97ABB">
        <w:rPr>
          <w:rFonts w:ascii="Calibri" w:hAnsi="Calibri" w:eastAsia="Calibri" w:cs="Calibri" w:asciiTheme="minorAscii" w:hAnsiTheme="minorAscii" w:eastAsiaTheme="minorAscii" w:cstheme="minorAscii"/>
          <w:b w:val="1"/>
          <w:bCs w:val="1"/>
          <w:color w:val="auto"/>
          <w:sz w:val="22"/>
          <w:szCs w:val="22"/>
        </w:rPr>
        <w:t xml:space="preserve"> will oversee project execution, expenditure, and progress tracking.</w:t>
      </w:r>
      <w:r w:rsidRPr="6B0AE925" w:rsidR="6EE97ABB">
        <w:rPr>
          <w:rFonts w:ascii="Calibri" w:hAnsi="Calibri" w:eastAsia="Calibri" w:cs="Calibri" w:asciiTheme="minorAscii" w:hAnsiTheme="minorAscii" w:eastAsiaTheme="minorAscii" w:cstheme="minorAscii"/>
          <w:color w:val="auto"/>
          <w:sz w:val="22"/>
          <w:szCs w:val="22"/>
        </w:rPr>
        <w:t xml:space="preserve"> Regular feedback on project milestones will be provided to investigators/inventors, </w:t>
      </w:r>
      <w:r w:rsidRPr="6B0AE925" w:rsidR="6EE97ABB">
        <w:rPr>
          <w:rFonts w:ascii="Calibri" w:hAnsi="Calibri" w:eastAsia="Calibri" w:cs="Calibri" w:asciiTheme="minorAscii" w:hAnsiTheme="minorAscii" w:eastAsiaTheme="minorAscii" w:cstheme="minorAscii"/>
          <w:color w:val="auto"/>
          <w:sz w:val="22"/>
          <w:szCs w:val="22"/>
        </w:rPr>
        <w:t>BioVentures</w:t>
      </w:r>
      <w:r w:rsidRPr="6B0AE925" w:rsidR="6EE97ABB">
        <w:rPr>
          <w:rFonts w:ascii="Calibri" w:hAnsi="Calibri" w:eastAsia="Calibri" w:cs="Calibri" w:asciiTheme="minorAscii" w:hAnsiTheme="minorAscii" w:eastAsiaTheme="minorAscii" w:cstheme="minorAscii"/>
          <w:color w:val="auto"/>
          <w:sz w:val="22"/>
          <w:szCs w:val="22"/>
        </w:rPr>
        <w:t>, and the External Advisory Committee.</w:t>
      </w:r>
    </w:p>
    <w:p w:rsidRPr="00556731" w:rsidR="00C31892" w:rsidP="6B0AE925" w:rsidRDefault="00C31892" w14:paraId="29955393" w14:textId="055EAC3B">
      <w:pPr>
        <w:pStyle w:val="ListParagraph"/>
        <w:numPr>
          <w:ilvl w:val="0"/>
          <w:numId w:val="13"/>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i w:val="1"/>
          <w:iCs w:val="1"/>
          <w:color w:val="auto"/>
          <w:kern w:val="0"/>
          <w:sz w:val="22"/>
          <w:szCs w:val="22"/>
        </w:rPr>
        <w:t>Infrastructure utilization</w:t>
      </w:r>
      <w:r w:rsidRPr="6B0AE925" w:rsidR="6EE97ABB">
        <w:rPr>
          <w:rFonts w:ascii="Calibri" w:hAnsi="Calibri" w:eastAsia="Calibri" w:cs="Calibri" w:asciiTheme="minorAscii" w:hAnsiTheme="minorAscii" w:eastAsiaTheme="minorAscii" w:cstheme="minorAscii"/>
          <w:color w:val="auto"/>
          <w:kern w:val="0"/>
          <w:sz w:val="22"/>
          <w:szCs w:val="22"/>
        </w:rPr>
        <w:t xml:space="preserve">: </w:t>
      </w:r>
      <w:r w:rsidRPr="6B0AE925" w:rsidR="3F2BF03D">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will leverage existing facilities, infrastructure, and resources at BioVentures, UAMS, Arkansas academic institutions, and biotechnology companies to execute projects.</w:t>
      </w:r>
    </w:p>
    <w:p w:rsidRPr="00177D7D" w:rsidR="00C31892" w:rsidP="6B0AE925" w:rsidRDefault="00C31892" w14:paraId="60B3E792" w14:textId="53CD04CA">
      <w:pPr>
        <w:pStyle w:val="ListParagraph"/>
        <w:numPr>
          <w:ilvl w:val="0"/>
          <w:numId w:val="13"/>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i w:val="1"/>
          <w:iCs w:val="1"/>
          <w:color w:val="auto"/>
          <w:kern w:val="0"/>
          <w:sz w:val="22"/>
          <w:szCs w:val="22"/>
        </w:rPr>
        <w:t>De-risking discoveries</w:t>
      </w:r>
      <w:r w:rsidRPr="6B0AE925" w:rsidR="6EE97ABB">
        <w:rPr>
          <w:rFonts w:ascii="Calibri" w:hAnsi="Calibri" w:eastAsia="Calibri" w:cs="Calibri" w:asciiTheme="minorAscii" w:hAnsiTheme="minorAscii" w:eastAsiaTheme="minorAscii" w:cstheme="minorAscii"/>
          <w:color w:val="auto"/>
          <w:kern w:val="0"/>
          <w:sz w:val="22"/>
          <w:szCs w:val="22"/>
        </w:rPr>
        <w:t xml:space="preserve">: </w:t>
      </w:r>
      <w:r w:rsidRPr="6B0AE925" w:rsidR="7B06FF0E">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's approach focuses on de-risking and increasing the commercial value of </w:t>
      </w:r>
      <w:r w:rsidRPr="6B0AE925" w:rsidR="57CAB424">
        <w:rPr>
          <w:rFonts w:ascii="Calibri" w:hAnsi="Calibri" w:eastAsia="Calibri" w:cs="Calibri" w:asciiTheme="minorAscii" w:hAnsiTheme="minorAscii" w:eastAsiaTheme="minorAscii" w:cstheme="minorAscii"/>
          <w:color w:val="auto"/>
          <w:kern w:val="0"/>
          <w:sz w:val="22"/>
          <w:szCs w:val="22"/>
        </w:rPr>
        <w:t xml:space="preserve">health </w:t>
      </w:r>
      <w:r w:rsidRPr="6B0AE925" w:rsidR="025F006E">
        <w:rPr>
          <w:rFonts w:ascii="Calibri" w:hAnsi="Calibri" w:eastAsia="Calibri" w:cs="Calibri" w:asciiTheme="minorAscii" w:hAnsiTheme="minorAscii" w:eastAsiaTheme="minorAscii" w:cstheme="minorAscii"/>
          <w:color w:val="auto"/>
          <w:kern w:val="0"/>
          <w:sz w:val="22"/>
          <w:szCs w:val="22"/>
        </w:rPr>
        <w:t>enhancing and disease targeted</w:t>
      </w:r>
      <w:r w:rsidRPr="6B0AE925" w:rsidR="57CAB424">
        <w:rPr>
          <w:rFonts w:ascii="Calibri" w:hAnsi="Calibri" w:eastAsia="Calibri" w:cs="Calibri" w:asciiTheme="minorAscii" w:hAnsiTheme="minorAscii" w:eastAsiaTheme="minorAscii" w:cstheme="minorAscii"/>
          <w:color w:val="auto"/>
          <w:kern w:val="0"/>
          <w:sz w:val="22"/>
          <w:szCs w:val="22"/>
        </w:rPr>
        <w:t xml:space="preserve"> </w:t>
      </w:r>
      <w:r w:rsidRPr="6B0AE925" w:rsidR="6EE97ABB">
        <w:rPr>
          <w:rFonts w:ascii="Calibri" w:hAnsi="Calibri" w:eastAsia="Calibri" w:cs="Calibri" w:asciiTheme="minorAscii" w:hAnsiTheme="minorAscii" w:eastAsiaTheme="minorAscii" w:cstheme="minorAscii"/>
          <w:color w:val="auto"/>
          <w:kern w:val="0"/>
          <w:sz w:val="22"/>
          <w:szCs w:val="22"/>
        </w:rPr>
        <w:t>therapeutics by addressing critical developmental steps. This process continues until sufficient data, information, and value are achieved for licensing, partnering, or launching a start-up.</w:t>
      </w:r>
    </w:p>
    <w:p w:rsidR="0526A2AF" w:rsidP="6B0AE925" w:rsidRDefault="0526A2AF" w14:paraId="0C53F122" w14:textId="403DCBA8">
      <w:pPr>
        <w:pStyle w:val="Heading2"/>
        <w:spacing w:before="299" w:beforeAutospacing="off" w:after="299" w:afterAutospacing="off"/>
        <w:jc w:val="left"/>
        <w:rPr>
          <w:rFonts w:ascii="Calibri" w:hAnsi="Calibri" w:eastAsia="Calibri" w:cs="Calibri" w:asciiTheme="minorAscii" w:hAnsiTheme="minorAscii" w:eastAsiaTheme="minorAscii" w:cstheme="minorAscii"/>
          <w:b w:val="1"/>
          <w:bCs w:val="1"/>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1"/>
          <w:bCs w:val="1"/>
          <w:noProof w:val="0"/>
          <w:color w:val="auto"/>
          <w:sz w:val="22"/>
          <w:szCs w:val="22"/>
          <w:lang w:val="en-US" w:eastAsia="en-US" w:bidi="ar-SA"/>
        </w:rPr>
        <w:t>Award Mechanism</w:t>
      </w:r>
    </w:p>
    <w:p w:rsidR="0526A2AF" w:rsidP="6B0AE925" w:rsidRDefault="0526A2AF" w14:paraId="68563747" w14:textId="1C94F7FA">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Selected projects may receive up to </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$50,000 in ARHVA-managed project support for an initial six-month development cycle</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w:t>
      </w:r>
    </w:p>
    <w:p w:rsidR="0526A2AF" w:rsidP="6B0AE925" w:rsidRDefault="0526A2AF" w14:paraId="08DC7913" w14:textId="5540BBA2">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ARHVA anticipates funding approximately </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two projects per funding cycle</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subject to available program resources.</w:t>
      </w:r>
    </w:p>
    <w:p w:rsidR="0526A2AF" w:rsidP="6B0AE925" w:rsidRDefault="0526A2AF" w14:paraId="6DE61354" w14:textId="658923C5">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Each selected project will have a defined development plan consisting of measurable milestones and success criteria established in collaboration with the investigator/inventor and ARHVA.</w:t>
      </w:r>
    </w:p>
    <w:p w:rsidR="0526A2AF" w:rsidP="6B0AE925" w:rsidRDefault="0526A2AF" w14:paraId="5F7BBA93" w14:textId="0BCF4B09">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ARHVA will generally manage project expenditures and coordinate project execution rather than distributing award funds directly to the investigator or college. When appropriate, specific project activities may be performed by the investigator or within the investigator's laboratory; however, ARHVA will remain responsible for overall budget management and distribution.</w:t>
      </w:r>
    </w:p>
    <w:p w:rsidR="0526A2AF" w:rsidP="6B0AE925" w:rsidRDefault="0526A2AF" w14:paraId="64E81BB0" w14:textId="7A6BAF4C">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Progress will be reviewed regularly throughout the six-month cycle.</w:t>
      </w:r>
    </w:p>
    <w:p w:rsidR="0526A2AF" w:rsidP="6B0AE925" w:rsidRDefault="0526A2AF" w14:paraId="781A977A" w14:textId="75015B0A">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At the conclusion of the cycle, ARHVA will evaluate:</w:t>
      </w:r>
    </w:p>
    <w:p w:rsidR="0526A2AF" w:rsidP="6B0AE925" w:rsidRDefault="0526A2AF" w14:paraId="62C0E6F1" w14:textId="22DFF5C9">
      <w:pPr>
        <w:pStyle w:val="ListParagraph"/>
        <w:numPr>
          <w:ilvl w:val="0"/>
          <w:numId w:val="25"/>
        </w:numPr>
        <w:spacing w:before="0" w:beforeAutospacing="off" w:after="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achievement of project milestones;</w:t>
      </w:r>
    </w:p>
    <w:p w:rsidR="0526A2AF" w:rsidP="6B0AE925" w:rsidRDefault="0526A2AF" w14:paraId="2DC29DFE" w14:textId="7EDF862B">
      <w:pPr>
        <w:pStyle w:val="ListParagraph"/>
        <w:numPr>
          <w:ilvl w:val="0"/>
          <w:numId w:val="25"/>
        </w:numPr>
        <w:spacing w:before="0" w:beforeAutospacing="off" w:after="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scientific and technical results;</w:t>
      </w:r>
    </w:p>
    <w:p w:rsidR="0526A2AF" w:rsidP="6B0AE925" w:rsidRDefault="0526A2AF" w14:paraId="1FB9E972" w14:textId="38606294">
      <w:pPr>
        <w:pStyle w:val="ListParagraph"/>
        <w:numPr>
          <w:ilvl w:val="0"/>
          <w:numId w:val="25"/>
        </w:numPr>
        <w:spacing w:before="0" w:beforeAutospacing="off" w:after="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remaining technical or commercial risks;</w:t>
      </w:r>
    </w:p>
    <w:p w:rsidR="0526A2AF" w:rsidP="6B0AE925" w:rsidRDefault="0526A2AF" w14:paraId="58AAB633" w14:textId="51D71779">
      <w:pPr>
        <w:pStyle w:val="ListParagraph"/>
        <w:numPr>
          <w:ilvl w:val="0"/>
          <w:numId w:val="25"/>
        </w:numPr>
        <w:spacing w:before="0" w:beforeAutospacing="off" w:after="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feasibility and commercial potential; and</w:t>
      </w:r>
    </w:p>
    <w:p w:rsidR="0526A2AF" w:rsidP="6B0AE925" w:rsidRDefault="0526A2AF" w14:paraId="49BC6BC5" w14:textId="1D9594C6">
      <w:pPr>
        <w:pStyle w:val="ListParagraph"/>
        <w:numPr>
          <w:ilvl w:val="0"/>
          <w:numId w:val="25"/>
        </w:numPr>
        <w:spacing w:before="0" w:beforeAutospacing="off" w:after="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the most appropriate next development step.</w:t>
      </w:r>
    </w:p>
    <w:p w:rsidR="0526A2AF" w:rsidP="6B0AE925" w:rsidRDefault="0526A2AF" w14:paraId="5DA2EF85" w14:textId="14C32740">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Projects demonstrating sufficient progress and continued potential may be considered for an </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additional ARHVA development cycle</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 or advancement toward external funding, licensing, industry partnership, regulatory development, or company formation.</w:t>
      </w:r>
    </w:p>
    <w:p w:rsidR="0526A2AF" w:rsidP="6B0AE925" w:rsidRDefault="0526A2AF" w14:paraId="67FFBAA1" w14:textId="13A854F1">
      <w:pPr>
        <w:spacing w:before="240" w:beforeAutospacing="off" w:after="240" w:afterAutospacing="off"/>
        <w:jc w:val="left"/>
        <w:rPr>
          <w:rFonts w:ascii="Calibri" w:hAnsi="Calibri" w:eastAsia="Calibri" w:cs="Calibri" w:asciiTheme="minorAscii" w:hAnsiTheme="minorAscii" w:eastAsiaTheme="minorAscii" w:cstheme="minorAscii"/>
          <w:b w:val="0"/>
          <w:bCs w:val="0"/>
          <w:noProof w:val="0"/>
          <w:color w:val="auto"/>
          <w:sz w:val="22"/>
          <w:szCs w:val="22"/>
          <w:lang w:val="en-US"/>
        </w:rPr>
      </w:pP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Continuation into an additional ARHVA cycle is </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not automatic</w:t>
      </w:r>
      <w:r w:rsidRPr="6B0AE925" w:rsidR="0526A2AF">
        <w:rPr>
          <w:rFonts w:ascii="Calibri" w:hAnsi="Calibri" w:eastAsia="Calibri" w:cs="Calibri" w:asciiTheme="minorAscii" w:hAnsiTheme="minorAscii" w:eastAsiaTheme="minorAscii" w:cstheme="minorAscii"/>
          <w:b w:val="0"/>
          <w:bCs w:val="0"/>
          <w:noProof w:val="0"/>
          <w:color w:val="auto"/>
          <w:sz w:val="22"/>
          <w:szCs w:val="22"/>
          <w:lang w:val="en-US" w:eastAsia="en-US" w:bidi="ar-SA"/>
        </w:rPr>
        <w:t xml:space="preserve"> and will depend on progress, developmental needs, commercial potential, program priorities, and availability of resources.</w:t>
      </w:r>
    </w:p>
    <w:p w:rsidR="6B0AE925" w:rsidP="6B0AE925" w:rsidRDefault="6B0AE925" w14:paraId="00EEEA4D" w14:textId="24159542">
      <w:pPr>
        <w:pStyle w:val="Normal"/>
        <w:jc w:val="left"/>
        <w:rPr>
          <w:rFonts w:ascii="Calibri" w:hAnsi="Calibri" w:eastAsia="Calibri" w:cs="Calibri" w:asciiTheme="minorAscii" w:hAnsiTheme="minorAscii" w:eastAsiaTheme="minorAscii" w:cstheme="minorAscii"/>
          <w:color w:val="auto"/>
          <w:sz w:val="22"/>
          <w:szCs w:val="22"/>
        </w:rPr>
      </w:pPr>
    </w:p>
    <w:p w:rsidR="00022CE7" w:rsidP="6B0AE925" w:rsidRDefault="00022CE7" w14:paraId="60D10D62"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00AE56D3" w:rsidP="6B0AE925" w:rsidRDefault="00AE56D3" w14:paraId="273E6E66" w14:textId="77777777">
      <w:pPr>
        <w:jc w:val="left"/>
        <w:rPr>
          <w:rFonts w:ascii="Calibri" w:hAnsi="Calibri" w:eastAsia="Calibri" w:cs="Calibri" w:asciiTheme="minorAscii" w:hAnsiTheme="minorAscii" w:eastAsiaTheme="minorAscii" w:cstheme="minorAscii"/>
          <w:color w:val="auto"/>
          <w:kern w:val="0"/>
          <w:sz w:val="22"/>
          <w:szCs w:val="22"/>
        </w:rPr>
      </w:pPr>
      <w:r w:rsidRPr="6B0AE925">
        <w:rPr>
          <w:rFonts w:ascii="Calibri" w:hAnsi="Calibri" w:eastAsia="Calibri" w:cs="Calibri" w:asciiTheme="minorAscii" w:hAnsiTheme="minorAscii" w:eastAsiaTheme="minorAscii" w:cstheme="minorAscii"/>
          <w:color w:val="auto"/>
          <w:sz w:val="22"/>
          <w:szCs w:val="22"/>
        </w:rPr>
        <w:br w:type="page"/>
      </w:r>
    </w:p>
    <w:p w:rsidR="00022CE7" w:rsidP="6B0AE925" w:rsidRDefault="00022CE7" w14:paraId="35510929" w14:textId="7B5C83EF">
      <w:pPr>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9AADB15">
        <w:rPr>
          <w:rFonts w:ascii="Calibri" w:hAnsi="Calibri" w:eastAsia="Calibri" w:cs="Calibri" w:asciiTheme="minorAscii" w:hAnsiTheme="minorAscii" w:eastAsiaTheme="minorAscii" w:cstheme="minorAscii"/>
          <w:b w:val="1"/>
          <w:bCs w:val="1"/>
          <w:color w:val="auto"/>
          <w:kern w:val="0"/>
          <w:sz w:val="22"/>
          <w:szCs w:val="22"/>
        </w:rPr>
        <w:lastRenderedPageBreak/>
        <w:t xml:space="preserve">Eligibility Criteria:  </w:t>
      </w:r>
    </w:p>
    <w:p w:rsidR="00177D7D" w:rsidP="6B0AE925" w:rsidRDefault="00177D7D" w14:paraId="45C36280" w14:textId="77777777">
      <w:pPr>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p>
    <w:p w:rsidR="00177D7D" w:rsidP="6B0AE925" w:rsidRDefault="003322AD" w14:paraId="5670854B" w14:textId="285D7E3D">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1A2C9156">
        <w:rPr>
          <w:rFonts w:ascii="Calibri" w:hAnsi="Calibri" w:eastAsia="Calibri" w:cs="Calibri" w:asciiTheme="minorAscii" w:hAnsiTheme="minorAscii" w:eastAsiaTheme="minorAscii" w:cstheme="minorAscii"/>
          <w:color w:val="auto"/>
          <w:kern w:val="0"/>
          <w:sz w:val="22"/>
          <w:szCs w:val="22"/>
        </w:rPr>
        <w:t xml:space="preserve">All UAMS employees are eligible to apply for an ARHVA award. This includes trainees and postdoctoral fellows. </w:t>
      </w:r>
      <w:r w:rsidRPr="6B0AE925" w:rsidR="1A2C9156">
        <w:rPr>
          <w:rFonts w:ascii="Calibri" w:hAnsi="Calibri" w:eastAsia="Calibri" w:cs="Calibri" w:asciiTheme="minorAscii" w:hAnsiTheme="minorAscii" w:eastAsiaTheme="minorAscii" w:cstheme="minorAscii"/>
          <w:color w:val="auto"/>
          <w:kern w:val="0"/>
          <w:sz w:val="22"/>
          <w:szCs w:val="22"/>
        </w:rPr>
        <w:t>At this time</w:t>
      </w:r>
      <w:r w:rsidRPr="6B0AE925" w:rsidR="1A2C9156">
        <w:rPr>
          <w:rFonts w:ascii="Calibri" w:hAnsi="Calibri" w:eastAsia="Calibri" w:cs="Calibri" w:asciiTheme="minorAscii" w:hAnsiTheme="minorAscii" w:eastAsiaTheme="minorAscii" w:cstheme="minorAscii"/>
          <w:color w:val="auto"/>
          <w:kern w:val="0"/>
          <w:sz w:val="22"/>
          <w:szCs w:val="22"/>
        </w:rPr>
        <w:t>, this award is not open to individuals who are not employed by UAMS.</w:t>
      </w:r>
    </w:p>
    <w:p w:rsidR="6B0AE925" w:rsidP="6B0AE925" w:rsidRDefault="6B0AE925" w14:paraId="684A2383" w14:textId="774375C8">
      <w:pPr>
        <w:jc w:val="left"/>
        <w:rPr>
          <w:rFonts w:ascii="Calibri" w:hAnsi="Calibri" w:eastAsia="Calibri" w:cs="Calibri" w:asciiTheme="minorAscii" w:hAnsiTheme="minorAscii" w:eastAsiaTheme="minorAscii" w:cstheme="minorAscii"/>
          <w:color w:val="auto"/>
          <w:sz w:val="22"/>
          <w:szCs w:val="22"/>
        </w:rPr>
      </w:pPr>
    </w:p>
    <w:p w:rsidR="6B9ED7C5" w:rsidP="6B0AE925" w:rsidRDefault="6B9ED7C5" w14:paraId="72CB3E59" w14:textId="1842C226">
      <w:pPr>
        <w:pStyle w:val="Normal"/>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Projects that have received funding from other sources remain eligible, provided the proposed ARHVA work is aligned with program goals and does not duplicate previously funded activities.</w:t>
      </w:r>
    </w:p>
    <w:p w:rsidR="6B0AE925" w:rsidP="6B0AE925" w:rsidRDefault="6B0AE925" w14:paraId="5D29BA1B" w14:textId="10B92A68">
      <w:pPr>
        <w:pStyle w:val="Normal"/>
        <w:jc w:val="left"/>
        <w:rPr>
          <w:rFonts w:ascii="Calibri" w:hAnsi="Calibri" w:eastAsia="Calibri" w:cs="Calibri"/>
          <w:noProof w:val="0"/>
          <w:color w:val="auto"/>
          <w:sz w:val="22"/>
          <w:szCs w:val="22"/>
          <w:lang w:val="en-US"/>
        </w:rPr>
      </w:pPr>
    </w:p>
    <w:p w:rsidR="6B9ED7C5" w:rsidP="6B0AE925" w:rsidRDefault="6B9ED7C5" w14:paraId="10DA0431" w14:textId="6E942FA0">
      <w:pPr>
        <w:pStyle w:val="Heading2"/>
        <w:spacing w:before="299" w:beforeAutospacing="off" w:after="299" w:afterAutospacing="off"/>
        <w:jc w:val="left"/>
        <w:rPr>
          <w:rFonts w:ascii="Calibri" w:hAnsi="Calibri" w:eastAsia="Calibri" w:cs="Calibri" w:asciiTheme="minorAscii" w:hAnsiTheme="minorAscii" w:eastAsiaTheme="minorAscii" w:cstheme="minorAscii"/>
          <w:b w:val="1"/>
          <w:bCs w:val="1"/>
          <w:noProof w:val="0"/>
          <w:color w:val="auto"/>
          <w:sz w:val="22"/>
          <w:szCs w:val="22"/>
          <w:lang w:val="en-US"/>
        </w:rPr>
      </w:pPr>
      <w:r w:rsidRPr="6B0AE925" w:rsidR="6B9ED7C5">
        <w:rPr>
          <w:rFonts w:ascii="Calibri" w:hAnsi="Calibri" w:eastAsia="Calibri" w:cs="Calibri" w:asciiTheme="minorAscii" w:hAnsiTheme="minorAscii" w:eastAsiaTheme="minorAscii" w:cstheme="minorAscii"/>
          <w:b w:val="1"/>
          <w:bCs w:val="1"/>
          <w:noProof w:val="0"/>
          <w:color w:val="auto"/>
          <w:sz w:val="22"/>
          <w:szCs w:val="22"/>
          <w:lang w:val="en-US" w:eastAsia="en-US" w:bidi="ar-SA"/>
        </w:rPr>
        <w:t>What Types of Projects Are Appropriate?</w:t>
      </w:r>
    </w:p>
    <w:p w:rsidR="6B9ED7C5" w:rsidP="6B0AE925" w:rsidRDefault="6B9ED7C5" w14:paraId="406F7E6D" w14:textId="3C03288C">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 xml:space="preserve">ARHVA uses a broad definition of </w:t>
      </w:r>
      <w:r w:rsidRPr="6B0AE925" w:rsidR="6B9ED7C5">
        <w:rPr>
          <w:rFonts w:ascii="Calibri" w:hAnsi="Calibri" w:eastAsia="Calibri" w:cs="Calibri"/>
          <w:b w:val="1"/>
          <w:bCs w:val="1"/>
          <w:noProof w:val="0"/>
          <w:color w:val="auto"/>
          <w:sz w:val="22"/>
          <w:szCs w:val="22"/>
          <w:lang w:val="en-US"/>
        </w:rPr>
        <w:t>therapeutics and health-related technologies</w:t>
      </w:r>
      <w:r w:rsidRPr="6B0AE925" w:rsidR="6B9ED7C5">
        <w:rPr>
          <w:rFonts w:ascii="Calibri" w:hAnsi="Calibri" w:eastAsia="Calibri" w:cs="Calibri"/>
          <w:noProof w:val="0"/>
          <w:color w:val="auto"/>
          <w:sz w:val="22"/>
          <w:szCs w:val="22"/>
          <w:lang w:val="en-US"/>
        </w:rPr>
        <w:t>. Eligible technologies may include:</w:t>
      </w:r>
    </w:p>
    <w:p w:rsidR="6B9ED7C5" w:rsidP="6B0AE925" w:rsidRDefault="6B9ED7C5" w14:paraId="1781648D" w14:textId="1A605628">
      <w:pPr>
        <w:pStyle w:val="ListParagraph"/>
        <w:numPr>
          <w:ilvl w:val="0"/>
          <w:numId w:val="26"/>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drugs and biologics;</w:t>
      </w:r>
    </w:p>
    <w:p w:rsidR="6B9ED7C5" w:rsidP="6B0AE925" w:rsidRDefault="6B9ED7C5" w14:paraId="43644756" w14:textId="64D55200">
      <w:pPr>
        <w:pStyle w:val="ListParagraph"/>
        <w:numPr>
          <w:ilvl w:val="0"/>
          <w:numId w:val="26"/>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diagnostics;</w:t>
      </w:r>
    </w:p>
    <w:p w:rsidR="6B9ED7C5" w:rsidP="6B0AE925" w:rsidRDefault="6B9ED7C5" w14:paraId="2FE10A1A" w14:textId="185846B5">
      <w:pPr>
        <w:pStyle w:val="ListParagraph"/>
        <w:numPr>
          <w:ilvl w:val="0"/>
          <w:numId w:val="26"/>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medical devices; and</w:t>
      </w:r>
    </w:p>
    <w:p w:rsidR="6B9ED7C5" w:rsidP="6B0AE925" w:rsidRDefault="6B9ED7C5" w14:paraId="3FB64104" w14:textId="4482244E">
      <w:pPr>
        <w:pStyle w:val="ListParagraph"/>
        <w:numPr>
          <w:ilvl w:val="0"/>
          <w:numId w:val="26"/>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other technologies or approaches intended to prevent, diagnose, manage, or treat health conditions.</w:t>
      </w:r>
    </w:p>
    <w:p w:rsidR="6B9ED7C5" w:rsidP="6B0AE925" w:rsidRDefault="6B9ED7C5" w14:paraId="37A6DB3A" w14:textId="327ADF05">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 xml:space="preserve">Competitive applications should propose a </w:t>
      </w:r>
      <w:r w:rsidRPr="6B0AE925" w:rsidR="6B9ED7C5">
        <w:rPr>
          <w:rFonts w:ascii="Calibri" w:hAnsi="Calibri" w:eastAsia="Calibri" w:cs="Calibri"/>
          <w:b w:val="1"/>
          <w:bCs w:val="1"/>
          <w:noProof w:val="0"/>
          <w:color w:val="auto"/>
          <w:sz w:val="22"/>
          <w:szCs w:val="22"/>
          <w:lang w:val="en-US"/>
        </w:rPr>
        <w:t>focused and achievable six-month project</w:t>
      </w:r>
      <w:r w:rsidRPr="6B0AE925" w:rsidR="6B9ED7C5">
        <w:rPr>
          <w:rFonts w:ascii="Calibri" w:hAnsi="Calibri" w:eastAsia="Calibri" w:cs="Calibri"/>
          <w:noProof w:val="0"/>
          <w:color w:val="auto"/>
          <w:sz w:val="22"/>
          <w:szCs w:val="22"/>
          <w:lang w:val="en-US"/>
        </w:rPr>
        <w:t xml:space="preserve"> that addresses an important barrier to advancing the technology.</w:t>
      </w:r>
    </w:p>
    <w:p w:rsidR="6B9ED7C5" w:rsidP="6B0AE925" w:rsidRDefault="6B9ED7C5" w14:paraId="66DBF8C6" w14:textId="766CA1EE">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Projects should be positioned so that completion of the proposed work will enable a meaningful development decision or next step.</w:t>
      </w:r>
    </w:p>
    <w:p w:rsidR="6B9ED7C5" w:rsidP="6B0AE925" w:rsidRDefault="6B9ED7C5" w14:paraId="40D4FE40" w14:textId="2CC40B49">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Examples of appropriate projects may include work designed to:</w:t>
      </w:r>
    </w:p>
    <w:p w:rsidR="6B9ED7C5" w:rsidP="6B0AE925" w:rsidRDefault="6B9ED7C5" w14:paraId="78A1E99C" w14:textId="31BDCE5F">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establish proof-of-concept or feasibility;</w:t>
      </w:r>
    </w:p>
    <w:p w:rsidR="6B9ED7C5" w:rsidP="6B0AE925" w:rsidRDefault="6B9ED7C5" w14:paraId="3D78D992" w14:textId="79175379">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validate a therapeutic target or technology;</w:t>
      </w:r>
    </w:p>
    <w:p w:rsidR="6B9ED7C5" w:rsidP="6B0AE925" w:rsidRDefault="6B9ED7C5" w14:paraId="537125FF" w14:textId="57CE63BF">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generate critical preclinical or technical data;</w:t>
      </w:r>
    </w:p>
    <w:p w:rsidR="6B9ED7C5" w:rsidP="6B0AE925" w:rsidRDefault="6B9ED7C5" w14:paraId="1F22F1C2" w14:textId="4A9F7D33">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address an important product-development uncertainty;</w:t>
      </w:r>
    </w:p>
    <w:p w:rsidR="6B9ED7C5" w:rsidP="6B0AE925" w:rsidRDefault="6B9ED7C5" w14:paraId="69CFFA20" w14:textId="595612CE">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strengthen intellectual property or commercial positioning;</w:t>
      </w:r>
    </w:p>
    <w:p w:rsidR="6B9ED7C5" w:rsidP="6B0AE925" w:rsidRDefault="6B9ED7C5" w14:paraId="25484380" w14:textId="1DAF305F">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support regulatory or development planning; or</w:t>
      </w:r>
    </w:p>
    <w:p w:rsidR="6B9ED7C5" w:rsidP="6B0AE925" w:rsidRDefault="6B9ED7C5" w14:paraId="51725BDD" w14:textId="26699081">
      <w:pPr>
        <w:pStyle w:val="ListParagraph"/>
        <w:numPr>
          <w:ilvl w:val="0"/>
          <w:numId w:val="27"/>
        </w:numPr>
        <w:spacing w:before="0" w:beforeAutospacing="off" w:after="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generate data needed to pursue external funding, licensing, industry partnership, or company formation.</w:t>
      </w:r>
    </w:p>
    <w:p w:rsidR="6B9ED7C5" w:rsidP="6B0AE925" w:rsidRDefault="6B9ED7C5" w14:paraId="73FDECBB" w14:textId="254384AD">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 xml:space="preserve">ARHVA is intended primarily to support </w:t>
      </w:r>
      <w:r w:rsidRPr="6B0AE925" w:rsidR="6B9ED7C5">
        <w:rPr>
          <w:rFonts w:ascii="Calibri" w:hAnsi="Calibri" w:eastAsia="Calibri" w:cs="Calibri"/>
          <w:b w:val="1"/>
          <w:bCs w:val="1"/>
          <w:noProof w:val="0"/>
          <w:color w:val="auto"/>
          <w:sz w:val="22"/>
          <w:szCs w:val="22"/>
          <w:lang w:val="en-US"/>
        </w:rPr>
        <w:t>translational development rather than open-ended hypothesis-driven research</w:t>
      </w:r>
      <w:r w:rsidRPr="6B0AE925" w:rsidR="6B9ED7C5">
        <w:rPr>
          <w:rFonts w:ascii="Calibri" w:hAnsi="Calibri" w:eastAsia="Calibri" w:cs="Calibri"/>
          <w:noProof w:val="0"/>
          <w:color w:val="auto"/>
          <w:sz w:val="22"/>
          <w:szCs w:val="22"/>
          <w:lang w:val="en-US"/>
        </w:rPr>
        <w:t>. Applicants should identify the specific development barrier being addressed and explain how completing the proposed work will increase the value or development readiness of the technology.</w:t>
      </w:r>
    </w:p>
    <w:p w:rsidR="6B9ED7C5" w:rsidP="6B0AE925" w:rsidRDefault="6B9ED7C5" w14:paraId="67054586" w14:textId="2ACB311E">
      <w:pPr>
        <w:spacing w:before="240" w:beforeAutospacing="off" w:after="240" w:afterAutospacing="off"/>
        <w:jc w:val="left"/>
        <w:rPr>
          <w:rFonts w:ascii="Calibri" w:hAnsi="Calibri" w:eastAsia="Calibri" w:cs="Calibri"/>
          <w:noProof w:val="0"/>
          <w:color w:val="auto"/>
          <w:sz w:val="22"/>
          <w:szCs w:val="22"/>
          <w:lang w:val="en-US"/>
        </w:rPr>
      </w:pPr>
      <w:r w:rsidRPr="6B0AE925" w:rsidR="6B9ED7C5">
        <w:rPr>
          <w:rFonts w:ascii="Calibri" w:hAnsi="Calibri" w:eastAsia="Calibri" w:cs="Calibri"/>
          <w:noProof w:val="0"/>
          <w:color w:val="auto"/>
          <w:sz w:val="22"/>
          <w:szCs w:val="22"/>
          <w:lang w:val="en-US"/>
        </w:rPr>
        <w:t xml:space="preserve">A successful ARHVA project does not necessarily require a positive experimental outcome. A well-designed project that produces a definitive result sufficient to inform whether a technology should </w:t>
      </w:r>
      <w:r w:rsidRPr="6B0AE925" w:rsidR="6B9ED7C5">
        <w:rPr>
          <w:rFonts w:ascii="Calibri" w:hAnsi="Calibri" w:eastAsia="Calibri" w:cs="Calibri"/>
          <w:b w:val="1"/>
          <w:bCs w:val="1"/>
          <w:noProof w:val="0"/>
          <w:color w:val="auto"/>
          <w:sz w:val="22"/>
          <w:szCs w:val="22"/>
          <w:lang w:val="en-US"/>
        </w:rPr>
        <w:t>advance, be redirected, or be discontinued</w:t>
      </w:r>
      <w:r w:rsidRPr="6B0AE925" w:rsidR="6B9ED7C5">
        <w:rPr>
          <w:rFonts w:ascii="Calibri" w:hAnsi="Calibri" w:eastAsia="Calibri" w:cs="Calibri"/>
          <w:noProof w:val="0"/>
          <w:color w:val="auto"/>
          <w:sz w:val="22"/>
          <w:szCs w:val="22"/>
          <w:lang w:val="en-US"/>
        </w:rPr>
        <w:t xml:space="preserve"> can provide significant value by reducing development uncertainty.</w:t>
      </w:r>
    </w:p>
    <w:p w:rsidR="6B0AE925" w:rsidP="6B0AE925" w:rsidRDefault="6B0AE925" w14:paraId="0B4FACC3" w14:textId="2FDAB6E4">
      <w:pPr>
        <w:pStyle w:val="Normal"/>
        <w:jc w:val="left"/>
        <w:rPr>
          <w:rFonts w:ascii="Calibri" w:hAnsi="Calibri" w:eastAsia="Calibri" w:cs="Calibri"/>
          <w:noProof w:val="0"/>
          <w:color w:val="auto"/>
          <w:sz w:val="22"/>
          <w:szCs w:val="22"/>
          <w:lang w:val="en-US"/>
        </w:rPr>
      </w:pPr>
    </w:p>
    <w:p w:rsidRPr="003322AD" w:rsidR="003322AD" w:rsidP="6B0AE925" w:rsidRDefault="003322AD" w14:paraId="51297A6A"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6B0AE925" w:rsidP="6B0AE925" w:rsidRDefault="6B0AE925" w14:paraId="2CD750A3" w14:textId="09EFBE4B">
      <w:pPr>
        <w:jc w:val="left"/>
        <w:rPr>
          <w:rFonts w:ascii="Calibri" w:hAnsi="Calibri" w:eastAsia="Calibri" w:cs="Calibri" w:asciiTheme="minorAscii" w:hAnsiTheme="minorAscii" w:eastAsiaTheme="minorAscii" w:cstheme="minorAscii"/>
          <w:color w:val="auto"/>
          <w:sz w:val="22"/>
          <w:szCs w:val="22"/>
        </w:rPr>
      </w:pPr>
    </w:p>
    <w:p w:rsidRPr="00F537BB" w:rsidR="00C31892" w:rsidP="6B0AE925" w:rsidRDefault="00C31892" w14:paraId="4FF5268B" w14:textId="4C1E7A88">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Application Process:</w:t>
      </w:r>
    </w:p>
    <w:p w:rsidRPr="00C31892" w:rsidR="00C31892" w:rsidP="6B0AE925" w:rsidRDefault="00C31892" w14:paraId="0AD48BB3" w14:textId="70E0ADFD">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Interested investigators/inventors are invited to submit project proposals aligned with the goals and approaches of the </w:t>
      </w:r>
      <w:r w:rsidRPr="6B0AE925" w:rsidR="50D94272">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program. The application should include the following information:</w:t>
      </w:r>
    </w:p>
    <w:p w:rsidRPr="00556731" w:rsidR="00C31892" w:rsidP="6B0AE925" w:rsidRDefault="00C31892" w14:paraId="17000668" w14:textId="6572F41C">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Project title and summary (max 300 words)</w:t>
      </w:r>
    </w:p>
    <w:p w:rsidRPr="00556731" w:rsidR="00C31892" w:rsidP="6B0AE925" w:rsidRDefault="00C31892" w14:paraId="770275FB" w14:textId="5E80AC4A">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Investigator/inventor(s) information, including contact details</w:t>
      </w:r>
    </w:p>
    <w:p w:rsidRPr="003322AD" w:rsidR="00C31892" w:rsidP="6B0AE925" w:rsidRDefault="00C31892" w14:paraId="347512D9" w14:textId="3ADB277B">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Project description, objectives,</w:t>
      </w:r>
      <w:r w:rsidRPr="6B0AE925" w:rsidR="2A85D310">
        <w:rPr>
          <w:rFonts w:ascii="Calibri" w:hAnsi="Calibri" w:eastAsia="Calibri" w:cs="Calibri" w:asciiTheme="minorAscii" w:hAnsiTheme="minorAscii" w:eastAsiaTheme="minorAscii" w:cstheme="minorAscii"/>
          <w:color w:val="auto"/>
          <w:kern w:val="0"/>
          <w:sz w:val="22"/>
          <w:szCs w:val="22"/>
        </w:rPr>
        <w:t xml:space="preserve"> </w:t>
      </w:r>
      <w:r w:rsidRPr="6B0AE925" w:rsidR="626CFB25">
        <w:rPr>
          <w:rFonts w:ascii="Calibri" w:hAnsi="Calibri" w:eastAsia="Calibri" w:cs="Calibri" w:asciiTheme="minorAscii" w:hAnsiTheme="minorAscii" w:eastAsiaTheme="minorAscii" w:cstheme="minorAscii"/>
          <w:color w:val="auto"/>
          <w:kern w:val="0"/>
          <w:sz w:val="22"/>
          <w:szCs w:val="22"/>
        </w:rPr>
        <w:t>and a</w:t>
      </w:r>
      <w:r w:rsidRPr="6B0AE925" w:rsidR="626CFB25">
        <w:rPr>
          <w:rFonts w:ascii="Calibri" w:hAnsi="Calibri" w:eastAsia="Calibri" w:cs="Calibri" w:asciiTheme="minorAscii" w:hAnsiTheme="minorAscii" w:eastAsiaTheme="minorAscii" w:cstheme="minorAscii"/>
          <w:color w:val="auto"/>
          <w:kern w:val="0"/>
          <w:sz w:val="22"/>
          <w:szCs w:val="22"/>
        </w:rPr>
        <w:t xml:space="preserve">nticipated impact and alignment with the goals of </w:t>
      </w:r>
      <w:r w:rsidRPr="6B0AE925" w:rsidR="626CFB25">
        <w:rPr>
          <w:rFonts w:ascii="Calibri" w:hAnsi="Calibri" w:eastAsia="Calibri" w:cs="Calibri" w:asciiTheme="minorAscii" w:hAnsiTheme="minorAscii" w:eastAsiaTheme="minorAscii" w:cstheme="minorAscii"/>
          <w:color w:val="auto"/>
          <w:kern w:val="0"/>
          <w:sz w:val="22"/>
          <w:szCs w:val="22"/>
        </w:rPr>
        <w:t xml:space="preserve">the </w:t>
      </w:r>
      <w:r w:rsidRPr="6B0AE925" w:rsidR="626CFB25">
        <w:rPr>
          <w:rFonts w:ascii="Calibri" w:hAnsi="Calibri" w:eastAsia="Calibri" w:cs="Calibri" w:asciiTheme="minorAscii" w:hAnsiTheme="minorAscii" w:eastAsiaTheme="minorAscii" w:cstheme="minorAscii"/>
          <w:color w:val="auto"/>
          <w:sz w:val="22"/>
          <w:szCs w:val="22"/>
        </w:rPr>
        <w:t>ARHVA</w:t>
      </w:r>
      <w:r w:rsidRPr="6B0AE925" w:rsidR="626CFB25">
        <w:rPr>
          <w:rFonts w:ascii="Calibri" w:hAnsi="Calibri" w:eastAsia="Calibri" w:cs="Calibri" w:asciiTheme="minorAscii" w:hAnsiTheme="minorAscii" w:eastAsiaTheme="minorAscii" w:cstheme="minorAscii"/>
          <w:color w:val="auto"/>
          <w:kern w:val="0"/>
          <w:sz w:val="22"/>
          <w:szCs w:val="22"/>
        </w:rPr>
        <w:t xml:space="preserve"> program (max of </w:t>
      </w:r>
      <w:r w:rsidRPr="6B0AE925" w:rsidR="4CA243EA">
        <w:rPr>
          <w:rFonts w:ascii="Calibri" w:hAnsi="Calibri" w:eastAsia="Calibri" w:cs="Calibri" w:asciiTheme="minorAscii" w:hAnsiTheme="minorAscii" w:eastAsiaTheme="minorAscii" w:cstheme="minorAscii"/>
          <w:color w:val="auto"/>
          <w:kern w:val="0"/>
          <w:sz w:val="22"/>
          <w:szCs w:val="22"/>
        </w:rPr>
        <w:t>1</w:t>
      </w:r>
      <w:r w:rsidRPr="6B0AE925" w:rsidR="36A9FFE5">
        <w:rPr>
          <w:rFonts w:ascii="Calibri" w:hAnsi="Calibri" w:eastAsia="Calibri" w:cs="Calibri" w:asciiTheme="minorAscii" w:hAnsiTheme="minorAscii" w:eastAsiaTheme="minorAscii" w:cstheme="minorAscii"/>
          <w:color w:val="auto"/>
          <w:kern w:val="0"/>
          <w:sz w:val="22"/>
          <w:szCs w:val="22"/>
        </w:rPr>
        <w:t xml:space="preserve"> page</w:t>
      </w:r>
      <w:r w:rsidRPr="6B0AE925" w:rsidR="626CFB25">
        <w:rPr>
          <w:rFonts w:ascii="Calibri" w:hAnsi="Calibri" w:eastAsia="Calibri" w:cs="Calibri" w:asciiTheme="minorAscii" w:hAnsiTheme="minorAscii" w:eastAsiaTheme="minorAscii" w:cstheme="minorAscii"/>
          <w:color w:val="auto"/>
          <w:kern w:val="0"/>
          <w:sz w:val="22"/>
          <w:szCs w:val="22"/>
        </w:rPr>
        <w:t>)</w:t>
      </w:r>
    </w:p>
    <w:p w:rsidRPr="003322AD" w:rsidR="00C31892" w:rsidP="6B0AE925" w:rsidRDefault="00C31892" w14:paraId="0A60E1A2" w14:textId="2060EA29">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Expected outcomes and milestones</w:t>
      </w:r>
      <w:r w:rsidRPr="6B0AE925" w:rsidR="626CFB25">
        <w:rPr>
          <w:rFonts w:ascii="Calibri" w:hAnsi="Calibri" w:eastAsia="Calibri" w:cs="Calibri" w:asciiTheme="minorAscii" w:hAnsiTheme="minorAscii" w:eastAsiaTheme="minorAscii" w:cstheme="minorAscii"/>
          <w:color w:val="auto"/>
          <w:kern w:val="0"/>
          <w:sz w:val="22"/>
          <w:szCs w:val="22"/>
        </w:rPr>
        <w:t xml:space="preserve"> </w:t>
      </w:r>
      <w:r w:rsidRPr="6B0AE925" w:rsidR="36A9FFE5">
        <w:rPr>
          <w:rFonts w:ascii="Calibri" w:hAnsi="Calibri" w:eastAsia="Calibri" w:cs="Calibri" w:asciiTheme="minorAscii" w:hAnsiTheme="minorAscii" w:eastAsiaTheme="minorAscii" w:cstheme="minorAscii"/>
          <w:color w:val="auto"/>
          <w:kern w:val="0"/>
          <w:sz w:val="22"/>
          <w:szCs w:val="22"/>
        </w:rPr>
        <w:t xml:space="preserve">(max of </w:t>
      </w:r>
      <w:r w:rsidRPr="6B0AE925" w:rsidR="626CFB25">
        <w:rPr>
          <w:rFonts w:ascii="Calibri" w:hAnsi="Calibri" w:eastAsia="Calibri" w:cs="Calibri" w:asciiTheme="minorAscii" w:hAnsiTheme="minorAscii" w:eastAsiaTheme="minorAscii" w:cstheme="minorAscii"/>
          <w:color w:val="auto"/>
          <w:kern w:val="0"/>
          <w:sz w:val="22"/>
          <w:szCs w:val="22"/>
        </w:rPr>
        <w:t>1 page</w:t>
      </w:r>
      <w:r w:rsidRPr="6B0AE925" w:rsidR="36A9FFE5">
        <w:rPr>
          <w:rFonts w:ascii="Calibri" w:hAnsi="Calibri" w:eastAsia="Calibri" w:cs="Calibri" w:asciiTheme="minorAscii" w:hAnsiTheme="minorAscii" w:eastAsiaTheme="minorAscii" w:cstheme="minorAscii"/>
          <w:color w:val="auto"/>
          <w:kern w:val="0"/>
          <w:sz w:val="22"/>
          <w:szCs w:val="22"/>
        </w:rPr>
        <w:t>)</w:t>
      </w:r>
    </w:p>
    <w:p w:rsidRPr="003322AD" w:rsidR="00C31892" w:rsidP="6B0AE925" w:rsidRDefault="00C31892" w14:paraId="41BCAC50" w14:textId="49BDC31A">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Budget breakdown, including requested funds and potential external funding sources</w:t>
      </w:r>
      <w:r w:rsidRPr="6B0AE925" w:rsidR="76AED6A5">
        <w:rPr>
          <w:rFonts w:ascii="Calibri" w:hAnsi="Calibri" w:eastAsia="Calibri" w:cs="Calibri" w:asciiTheme="minorAscii" w:hAnsiTheme="minorAscii" w:eastAsiaTheme="minorAscii" w:cstheme="minorAscii"/>
          <w:color w:val="auto"/>
          <w:kern w:val="0"/>
          <w:sz w:val="22"/>
          <w:szCs w:val="22"/>
        </w:rPr>
        <w:t>.  Max of $</w:t>
      </w:r>
      <w:r w:rsidRPr="6B0AE925" w:rsidR="1A2C9156">
        <w:rPr>
          <w:rFonts w:ascii="Calibri" w:hAnsi="Calibri" w:eastAsia="Calibri" w:cs="Calibri" w:asciiTheme="minorAscii" w:hAnsiTheme="minorAscii" w:eastAsiaTheme="minorAscii" w:cstheme="minorAscii"/>
          <w:color w:val="auto"/>
          <w:kern w:val="0"/>
          <w:sz w:val="22"/>
          <w:szCs w:val="22"/>
        </w:rPr>
        <w:t>50,000</w:t>
      </w:r>
      <w:r w:rsidRPr="6B0AE925" w:rsidR="1486E632">
        <w:rPr>
          <w:rFonts w:ascii="Calibri" w:hAnsi="Calibri" w:eastAsia="Calibri" w:cs="Calibri" w:asciiTheme="minorAscii" w:hAnsiTheme="minorAscii" w:eastAsiaTheme="minorAscii" w:cstheme="minorAscii"/>
          <w:color w:val="auto"/>
          <w:kern w:val="0"/>
          <w:sz w:val="22"/>
          <w:szCs w:val="22"/>
        </w:rPr>
        <w:t xml:space="preserve"> provided from ARHVA</w:t>
      </w:r>
    </w:p>
    <w:p w:rsidRPr="003322AD" w:rsidR="00C31892" w:rsidP="6B0AE925" w:rsidRDefault="00C31892" w14:paraId="7E2B5632" w14:textId="3DE8D5A0">
      <w:pPr>
        <w:pStyle w:val="ListParagraph"/>
        <w:numPr>
          <w:ilvl w:val="0"/>
          <w:numId w:val="20"/>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Timeline for project execution</w:t>
      </w:r>
    </w:p>
    <w:p w:rsidRPr="00556731" w:rsidR="00D17467" w:rsidP="6B0AE925" w:rsidRDefault="00D17467" w14:paraId="3F682F88" w14:textId="77777777">
      <w:pPr>
        <w:pStyle w:val="ListParagraph"/>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165F8F" w:rsidR="00C31892" w:rsidP="6B0AE925" w:rsidRDefault="00C31892" w14:paraId="33806296" w14:textId="5CBA3B1E">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78EEBD">
        <w:rPr>
          <w:rFonts w:ascii="Calibri" w:hAnsi="Calibri" w:eastAsia="Calibri" w:cs="Calibri" w:asciiTheme="minorAscii" w:hAnsiTheme="minorAscii" w:eastAsiaTheme="minorAscii" w:cstheme="minorAscii"/>
          <w:color w:val="auto"/>
          <w:kern w:val="0"/>
          <w:sz w:val="22"/>
          <w:szCs w:val="22"/>
        </w:rPr>
        <w:t xml:space="preserve">Applications must be </w:t>
      </w:r>
      <w:r w:rsidRPr="6B0AE925" w:rsidR="6E78EEBD">
        <w:rPr>
          <w:rFonts w:ascii="Calibri" w:hAnsi="Calibri" w:eastAsia="Calibri" w:cs="Calibri" w:asciiTheme="minorAscii" w:hAnsiTheme="minorAscii" w:eastAsiaTheme="minorAscii" w:cstheme="minorAscii"/>
          <w:color w:val="auto"/>
          <w:sz w:val="22"/>
          <w:szCs w:val="22"/>
        </w:rPr>
        <w:t>submitted</w:t>
      </w:r>
      <w:r w:rsidRPr="6B0AE925" w:rsidR="6E78EEBD">
        <w:rPr>
          <w:rFonts w:ascii="Calibri" w:hAnsi="Calibri" w:eastAsia="Calibri" w:cs="Calibri" w:asciiTheme="minorAscii" w:hAnsiTheme="minorAscii" w:eastAsiaTheme="minorAscii" w:cstheme="minorAscii"/>
          <w:color w:val="auto"/>
          <w:sz w:val="22"/>
          <w:szCs w:val="22"/>
        </w:rPr>
        <w:t xml:space="preserve"> electronically to </w:t>
      </w:r>
      <w:r w:rsidRPr="6B0AE925" w:rsidR="5042389B">
        <w:rPr>
          <w:rFonts w:ascii="Calibri" w:hAnsi="Calibri" w:eastAsia="Calibri" w:cs="Calibri" w:asciiTheme="minorAscii" w:hAnsiTheme="minorAscii" w:eastAsiaTheme="minorAscii" w:cstheme="minorAscii"/>
          <w:color w:val="auto"/>
          <w:kern w:val="0"/>
          <w:sz w:val="22"/>
          <w:szCs w:val="22"/>
        </w:rPr>
        <w:t>athompson9@uams.edu</w:t>
      </w:r>
      <w:r w:rsidRPr="6B0AE925" w:rsidR="6E78EEBD">
        <w:rPr>
          <w:rFonts w:ascii="Calibri" w:hAnsi="Calibri" w:eastAsia="Calibri" w:cs="Calibri" w:asciiTheme="minorAscii" w:hAnsiTheme="minorAscii" w:eastAsiaTheme="minorAscii" w:cstheme="minorAscii"/>
          <w:color w:val="auto"/>
          <w:sz w:val="22"/>
          <w:szCs w:val="22"/>
        </w:rPr>
        <w:t xml:space="preserve"> by </w:t>
      </w:r>
      <w:r w:rsidRPr="6B0AE925" w:rsidR="4A58BFB2">
        <w:rPr>
          <w:rFonts w:ascii="Calibri" w:hAnsi="Calibri" w:eastAsia="Calibri" w:cs="Calibri" w:asciiTheme="minorAscii" w:hAnsiTheme="minorAscii" w:eastAsiaTheme="minorAscii" w:cstheme="minorAscii"/>
          <w:color w:val="auto"/>
          <w:sz w:val="22"/>
          <w:szCs w:val="22"/>
        </w:rPr>
        <w:t xml:space="preserve">5 PM, </w:t>
      </w:r>
      <w:r w:rsidRPr="6B0AE925" w:rsidR="346E19D2">
        <w:rPr>
          <w:rFonts w:ascii="Calibri" w:hAnsi="Calibri" w:eastAsia="Calibri" w:cs="Calibri" w:asciiTheme="minorAscii" w:hAnsiTheme="minorAscii" w:eastAsiaTheme="minorAscii" w:cstheme="minorAscii"/>
          <w:color w:val="auto"/>
          <w:sz w:val="22"/>
          <w:szCs w:val="22"/>
        </w:rPr>
        <w:t>October 2</w:t>
      </w:r>
      <w:r w:rsidRPr="6B0AE925" w:rsidR="346E19D2">
        <w:rPr>
          <w:rFonts w:ascii="Calibri" w:hAnsi="Calibri" w:eastAsia="Calibri" w:cs="Calibri" w:asciiTheme="minorAscii" w:hAnsiTheme="minorAscii" w:eastAsiaTheme="minorAscii" w:cstheme="minorAscii"/>
          <w:color w:val="auto"/>
          <w:sz w:val="22"/>
          <w:szCs w:val="22"/>
          <w:vertAlign w:val="superscript"/>
        </w:rPr>
        <w:t>nd</w:t>
      </w:r>
      <w:r w:rsidRPr="6B0AE925" w:rsidR="4A58BFB2">
        <w:rPr>
          <w:rFonts w:ascii="Calibri" w:hAnsi="Calibri" w:eastAsia="Calibri" w:cs="Calibri" w:asciiTheme="minorAscii" w:hAnsiTheme="minorAscii" w:eastAsiaTheme="minorAscii" w:cstheme="minorAscii"/>
          <w:color w:val="auto"/>
          <w:sz w:val="22"/>
          <w:szCs w:val="22"/>
        </w:rPr>
        <w:t>, 202</w:t>
      </w:r>
      <w:r w:rsidRPr="6B0AE925" w:rsidR="2739DD83">
        <w:rPr>
          <w:rFonts w:ascii="Calibri" w:hAnsi="Calibri" w:eastAsia="Calibri" w:cs="Calibri" w:asciiTheme="minorAscii" w:hAnsiTheme="minorAscii" w:eastAsiaTheme="minorAscii" w:cstheme="minorAscii"/>
          <w:color w:val="auto"/>
          <w:sz w:val="22"/>
          <w:szCs w:val="22"/>
        </w:rPr>
        <w:t>5</w:t>
      </w:r>
      <w:r w:rsidRPr="6B0AE925" w:rsidR="6E78EEBD">
        <w:rPr>
          <w:rFonts w:ascii="Calibri" w:hAnsi="Calibri" w:eastAsia="Calibri" w:cs="Calibri" w:asciiTheme="minorAscii" w:hAnsiTheme="minorAscii" w:eastAsiaTheme="minorAscii" w:cstheme="minorAscii"/>
          <w:color w:val="auto"/>
          <w:sz w:val="22"/>
          <w:szCs w:val="22"/>
        </w:rPr>
        <w:t>. Late applications will not be considered.</w:t>
      </w:r>
    </w:p>
    <w:p w:rsidRPr="00556731" w:rsidR="00850B01" w:rsidP="6B0AE925" w:rsidRDefault="00850B01" w14:paraId="1474F5DF" w14:textId="77777777">
      <w:pPr>
        <w:pStyle w:val="ListParagraph"/>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F537BB" w:rsidR="00C31892" w:rsidP="6B0AE925" w:rsidRDefault="00C31892" w14:paraId="5F52DAC6" w14:textId="471845D5">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Review and Selection Process:</w:t>
      </w:r>
    </w:p>
    <w:p w:rsidRPr="001A461D" w:rsidR="00C31892" w:rsidP="6B0AE925" w:rsidRDefault="00C31892" w14:paraId="089FC64F" w14:textId="07C98D01">
      <w:pPr>
        <w:pStyle w:val="ListParagraph"/>
        <w:numPr>
          <w:ilvl w:val="0"/>
          <w:numId w:val="21"/>
        </w:num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All applications will undergo a rigorous review process by the </w:t>
      </w:r>
      <w:r w:rsidRPr="6B0AE925" w:rsidR="6EBBD7DE">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External Advisory Committee. Proposals will be evaluated based on the following criteria:</w:t>
      </w:r>
    </w:p>
    <w:p w:rsidRPr="001A461D" w:rsidR="00C31892" w:rsidP="6B0AE925" w:rsidRDefault="00C31892" w14:paraId="74877925" w14:textId="48482588">
      <w:pPr>
        <w:pStyle w:val="ListParagraph"/>
        <w:numPr>
          <w:ilvl w:val="0"/>
          <w:numId w:val="2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Scientific merit and feasibility</w:t>
      </w:r>
    </w:p>
    <w:p w:rsidRPr="001A461D" w:rsidR="00C31892" w:rsidP="6B0AE925" w:rsidRDefault="00C31892" w14:paraId="0C3F8657" w14:textId="475B50F7">
      <w:pPr>
        <w:pStyle w:val="ListParagraph"/>
        <w:numPr>
          <w:ilvl w:val="0"/>
          <w:numId w:val="2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Alignment with the goals and approaches of the </w:t>
      </w:r>
      <w:r w:rsidRPr="6B0AE925" w:rsidR="4C1A290F">
        <w:rPr>
          <w:rFonts w:ascii="Calibri" w:hAnsi="Calibri" w:eastAsia="Calibri" w:cs="Calibri" w:asciiTheme="minorAscii" w:hAnsiTheme="minorAscii" w:eastAsiaTheme="minorAscii" w:cstheme="minorAscii"/>
          <w:color w:val="auto"/>
          <w:sz w:val="22"/>
          <w:szCs w:val="22"/>
        </w:rPr>
        <w:t>ARHVA</w:t>
      </w:r>
      <w:r w:rsidRPr="6B0AE925" w:rsidR="6EE97ABB">
        <w:rPr>
          <w:rFonts w:ascii="Calibri" w:hAnsi="Calibri" w:eastAsia="Calibri" w:cs="Calibri" w:asciiTheme="minorAscii" w:hAnsiTheme="minorAscii" w:eastAsiaTheme="minorAscii" w:cstheme="minorAscii"/>
          <w:color w:val="auto"/>
          <w:kern w:val="0"/>
          <w:sz w:val="22"/>
          <w:szCs w:val="22"/>
        </w:rPr>
        <w:t xml:space="preserve"> program</w:t>
      </w:r>
    </w:p>
    <w:p w:rsidRPr="001A461D" w:rsidR="00C31892" w:rsidP="6B0AE925" w:rsidRDefault="00C31892" w14:paraId="7C1181DB" w14:textId="5D6D4094">
      <w:pPr>
        <w:pStyle w:val="ListParagraph"/>
        <w:numPr>
          <w:ilvl w:val="0"/>
          <w:numId w:val="2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Potential for commercialization and impact on patient care</w:t>
      </w:r>
    </w:p>
    <w:p w:rsidRPr="001A461D" w:rsidR="00C31892" w:rsidP="6B0AE925" w:rsidRDefault="00C31892" w14:paraId="46AFAEFC" w14:textId="54E34DF4">
      <w:pPr>
        <w:pStyle w:val="ListParagraph"/>
        <w:numPr>
          <w:ilvl w:val="0"/>
          <w:numId w:val="2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Budget justification and potential for external funding</w:t>
      </w:r>
    </w:p>
    <w:p w:rsidRPr="001A461D" w:rsidR="00C31892" w:rsidP="6B0AE925" w:rsidRDefault="17929D51" w14:paraId="5CD8E046" w14:textId="631591CE">
      <w:pPr>
        <w:pStyle w:val="ListParagraph"/>
        <w:numPr>
          <w:ilvl w:val="0"/>
          <w:numId w:val="21"/>
        </w:num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2CA8DF67">
        <w:rPr>
          <w:rFonts w:ascii="Calibri" w:hAnsi="Calibri" w:eastAsia="Calibri" w:cs="Calibri" w:asciiTheme="minorAscii" w:hAnsiTheme="minorAscii" w:eastAsiaTheme="minorAscii" w:cstheme="minorAscii"/>
          <w:color w:val="auto"/>
          <w:sz w:val="22"/>
          <w:szCs w:val="22"/>
        </w:rPr>
        <w:t>The highest-scoring proposals will be recommended for funding, considering the available budget.</w:t>
      </w:r>
      <w:r w:rsidRPr="6B0AE925" w:rsidR="6EE97ABB">
        <w:rPr>
          <w:rFonts w:ascii="Calibri" w:hAnsi="Calibri" w:eastAsia="Calibri" w:cs="Calibri" w:asciiTheme="minorAscii" w:hAnsiTheme="minorAscii" w:eastAsiaTheme="minorAscii" w:cstheme="minorAscii"/>
          <w:color w:val="auto"/>
          <w:kern w:val="0"/>
          <w:sz w:val="22"/>
          <w:szCs w:val="22"/>
        </w:rPr>
        <w:t xml:space="preserve"> The final selection will be made by</w:t>
      </w:r>
      <w:r w:rsidRPr="6B0AE925" w:rsidR="44EBABCC">
        <w:rPr>
          <w:rFonts w:ascii="Calibri" w:hAnsi="Calibri" w:eastAsia="Calibri" w:cs="Calibri" w:asciiTheme="minorAscii" w:hAnsiTheme="minorAscii" w:eastAsiaTheme="minorAscii" w:cstheme="minorAscii"/>
          <w:color w:val="auto"/>
          <w:kern w:val="0"/>
          <w:sz w:val="22"/>
          <w:szCs w:val="22"/>
        </w:rPr>
        <w:t xml:space="preserve"> </w:t>
      </w:r>
      <w:r w:rsidRPr="6B0AE925" w:rsidR="13E52753">
        <w:rPr>
          <w:rFonts w:ascii="Calibri" w:hAnsi="Calibri" w:eastAsia="Calibri" w:cs="Calibri" w:asciiTheme="minorAscii" w:hAnsiTheme="minorAscii" w:eastAsiaTheme="minorAscii" w:cstheme="minorAscii"/>
          <w:color w:val="auto"/>
          <w:sz w:val="22"/>
          <w:szCs w:val="22"/>
        </w:rPr>
        <w:t xml:space="preserve">ARHVA </w:t>
      </w:r>
      <w:r w:rsidRPr="6B0AE925" w:rsidR="6EE97ABB">
        <w:rPr>
          <w:rFonts w:ascii="Calibri" w:hAnsi="Calibri" w:eastAsia="Calibri" w:cs="Calibri" w:asciiTheme="minorAscii" w:hAnsiTheme="minorAscii" w:eastAsiaTheme="minorAscii" w:cstheme="minorAscii"/>
          <w:color w:val="auto"/>
          <w:kern w:val="0"/>
          <w:sz w:val="22"/>
          <w:szCs w:val="22"/>
        </w:rPr>
        <w:t>leadership.</w:t>
      </w:r>
    </w:p>
    <w:p w:rsidR="00850B01" w:rsidP="6B0AE925" w:rsidRDefault="00850B01" w14:paraId="0EB1CB60" w14:textId="77777777">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1"/>
          <w:sz w:val="22"/>
          <w:szCs w:val="22"/>
        </w:rPr>
      </w:pPr>
    </w:p>
    <w:p w:rsidRPr="00F537BB" w:rsidR="00C31892" w:rsidP="6B0AE925" w:rsidRDefault="00C31892" w14:paraId="0720B865" w14:textId="6D8E7F2D">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Important Dates:</w:t>
      </w:r>
    </w:p>
    <w:p w:rsidRPr="00C31892" w:rsidR="00C31892" w:rsidP="6B0AE925" w:rsidRDefault="00C31892" w14:paraId="0D4EC1CD" w14:textId="25E98FC7">
      <w:pPr>
        <w:numPr>
          <w:ilvl w:val="0"/>
          <w:numId w:val="9"/>
        </w:numPr>
        <w:tabs>
          <w:tab w:val="left" w:pos="220"/>
          <w:tab w:val="left" w:pos="720"/>
        </w:tabs>
        <w:autoSpaceDE w:val="0"/>
        <w:autoSpaceDN w:val="0"/>
        <w:adjustRightInd w:val="0"/>
        <w:ind w:hanging="72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RFA release date:</w:t>
      </w:r>
      <w:r w:rsidRPr="6B0AE925" w:rsidR="39F2DCE5">
        <w:rPr>
          <w:rFonts w:ascii="Calibri" w:hAnsi="Calibri" w:eastAsia="Calibri" w:cs="Calibri" w:asciiTheme="minorAscii" w:hAnsiTheme="minorAscii" w:eastAsiaTheme="minorAscii" w:cstheme="minorAscii"/>
          <w:color w:val="auto"/>
          <w:kern w:val="0"/>
          <w:sz w:val="22"/>
          <w:szCs w:val="22"/>
        </w:rPr>
        <w:t xml:space="preserve"> August 1</w:t>
      </w:r>
      <w:r w:rsidRPr="6B0AE925" w:rsidR="71FC870B">
        <w:rPr>
          <w:rFonts w:ascii="Calibri" w:hAnsi="Calibri" w:eastAsia="Calibri" w:cs="Calibri" w:asciiTheme="minorAscii" w:hAnsiTheme="minorAscii" w:eastAsiaTheme="minorAscii" w:cstheme="minorAscii"/>
          <w:color w:val="auto"/>
          <w:kern w:val="0"/>
          <w:sz w:val="22"/>
          <w:szCs w:val="22"/>
        </w:rPr>
        <w:t>9</w:t>
      </w:r>
      <w:r w:rsidRPr="6B0AE925" w:rsidR="39F2DCE5">
        <w:rPr>
          <w:rFonts w:ascii="Calibri" w:hAnsi="Calibri" w:eastAsia="Calibri" w:cs="Calibri" w:asciiTheme="minorAscii" w:hAnsiTheme="minorAscii" w:eastAsiaTheme="minorAscii" w:cstheme="minorAscii"/>
          <w:color w:val="auto"/>
          <w:kern w:val="0"/>
          <w:sz w:val="22"/>
          <w:szCs w:val="22"/>
          <w:vertAlign w:val="superscript"/>
        </w:rPr>
        <w:t>th</w:t>
      </w:r>
      <w:r w:rsidRPr="6B0AE925" w:rsidR="4360154D">
        <w:rPr>
          <w:rFonts w:ascii="Calibri" w:hAnsi="Calibri" w:eastAsia="Calibri" w:cs="Calibri" w:asciiTheme="minorAscii" w:hAnsiTheme="minorAscii" w:eastAsiaTheme="minorAscii" w:cstheme="minorAscii"/>
          <w:color w:val="auto"/>
          <w:kern w:val="0"/>
          <w:sz w:val="22"/>
          <w:szCs w:val="22"/>
        </w:rPr>
        <w:t>, 202</w:t>
      </w:r>
      <w:r w:rsidRPr="6B0AE925" w:rsidR="71FC870B">
        <w:rPr>
          <w:rFonts w:ascii="Calibri" w:hAnsi="Calibri" w:eastAsia="Calibri" w:cs="Calibri" w:asciiTheme="minorAscii" w:hAnsiTheme="minorAscii" w:eastAsiaTheme="minorAscii" w:cstheme="minorAscii"/>
          <w:color w:val="auto"/>
          <w:kern w:val="0"/>
          <w:sz w:val="22"/>
          <w:szCs w:val="22"/>
        </w:rPr>
        <w:t>6</w:t>
      </w:r>
    </w:p>
    <w:p w:rsidRPr="00C31892" w:rsidR="00C31892" w:rsidP="6B0AE925" w:rsidRDefault="00C31892" w14:paraId="216D9769" w14:textId="7E6EA769">
      <w:pPr>
        <w:numPr>
          <w:ilvl w:val="0"/>
          <w:numId w:val="9"/>
        </w:numPr>
        <w:tabs>
          <w:tab w:val="left" w:pos="220"/>
          <w:tab w:val="left" w:pos="720"/>
        </w:tabs>
        <w:autoSpaceDE w:val="0"/>
        <w:autoSpaceDN w:val="0"/>
        <w:adjustRightInd w:val="0"/>
        <w:ind w:hanging="72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Application submission deadline: </w:t>
      </w:r>
      <w:r w:rsidRPr="6B0AE925" w:rsidR="4360154D">
        <w:rPr>
          <w:rFonts w:ascii="Calibri" w:hAnsi="Calibri" w:eastAsia="Calibri" w:cs="Calibri" w:asciiTheme="minorAscii" w:hAnsiTheme="minorAscii" w:eastAsiaTheme="minorAscii" w:cstheme="minorAscii"/>
          <w:color w:val="auto"/>
          <w:kern w:val="0"/>
          <w:sz w:val="22"/>
          <w:szCs w:val="22"/>
        </w:rPr>
        <w:t xml:space="preserve">5 PM, </w:t>
      </w:r>
      <w:r w:rsidRPr="6B0AE925" w:rsidR="70C4A0ED">
        <w:rPr>
          <w:rFonts w:ascii="Calibri" w:hAnsi="Calibri" w:eastAsia="Calibri" w:cs="Calibri" w:asciiTheme="minorAscii" w:hAnsiTheme="minorAscii" w:eastAsiaTheme="minorAscii" w:cstheme="minorAscii"/>
          <w:color w:val="auto"/>
          <w:sz w:val="22"/>
          <w:szCs w:val="22"/>
        </w:rPr>
        <w:t>September 30</w:t>
      </w:r>
      <w:r w:rsidRPr="6B0AE925" w:rsidR="70C4A0ED">
        <w:rPr>
          <w:rFonts w:ascii="Calibri" w:hAnsi="Calibri" w:eastAsia="Calibri" w:cs="Calibri" w:asciiTheme="minorAscii" w:hAnsiTheme="minorAscii" w:eastAsiaTheme="minorAscii" w:cstheme="minorAscii"/>
          <w:color w:val="auto"/>
          <w:sz w:val="22"/>
          <w:szCs w:val="22"/>
          <w:vertAlign w:val="superscript"/>
        </w:rPr>
        <w:t>th</w:t>
      </w:r>
      <w:r w:rsidRPr="6B0AE925" w:rsidR="7DB0C6B1">
        <w:rPr>
          <w:rFonts w:ascii="Calibri" w:hAnsi="Calibri" w:eastAsia="Calibri" w:cs="Calibri" w:asciiTheme="minorAscii" w:hAnsiTheme="minorAscii" w:eastAsiaTheme="minorAscii" w:cstheme="minorAscii"/>
          <w:color w:val="auto"/>
          <w:sz w:val="22"/>
          <w:szCs w:val="22"/>
        </w:rPr>
        <w:t xml:space="preserve">, </w:t>
      </w:r>
      <w:r w:rsidRPr="6B0AE925" w:rsidR="4360154D">
        <w:rPr>
          <w:rFonts w:ascii="Calibri" w:hAnsi="Calibri" w:eastAsia="Calibri" w:cs="Calibri" w:asciiTheme="minorAscii" w:hAnsiTheme="minorAscii" w:eastAsiaTheme="minorAscii" w:cstheme="minorAscii"/>
          <w:color w:val="auto"/>
          <w:sz w:val="22"/>
          <w:szCs w:val="22"/>
        </w:rPr>
        <w:t>202</w:t>
      </w:r>
      <w:r w:rsidRPr="6B0AE925" w:rsidR="71FC870B">
        <w:rPr>
          <w:rFonts w:ascii="Calibri" w:hAnsi="Calibri" w:eastAsia="Calibri" w:cs="Calibri" w:asciiTheme="minorAscii" w:hAnsiTheme="minorAscii" w:eastAsiaTheme="minorAscii" w:cstheme="minorAscii"/>
          <w:color w:val="auto"/>
          <w:sz w:val="22"/>
          <w:szCs w:val="22"/>
        </w:rPr>
        <w:t>6</w:t>
      </w:r>
    </w:p>
    <w:p w:rsidRPr="0050508C" w:rsidR="00850B01" w:rsidP="6B0AE925" w:rsidRDefault="00C31892" w14:paraId="545AE3F4" w14:textId="28F56F99">
      <w:pPr>
        <w:numPr>
          <w:ilvl w:val="0"/>
          <w:numId w:val="9"/>
        </w:numPr>
        <w:tabs>
          <w:tab w:val="left" w:pos="220"/>
          <w:tab w:val="left" w:pos="720"/>
        </w:tabs>
        <w:autoSpaceDE w:val="0"/>
        <w:autoSpaceDN w:val="0"/>
        <w:adjustRightInd w:val="0"/>
        <w:ind w:hanging="72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 xml:space="preserve">Funding decision announcement: </w:t>
      </w:r>
      <w:r w:rsidRPr="6B0AE925" w:rsidR="0289F20D">
        <w:rPr>
          <w:rFonts w:ascii="Calibri" w:hAnsi="Calibri" w:eastAsia="Calibri" w:cs="Calibri" w:asciiTheme="minorAscii" w:hAnsiTheme="minorAscii" w:eastAsiaTheme="minorAscii" w:cstheme="minorAscii"/>
          <w:color w:val="auto"/>
          <w:sz w:val="22"/>
          <w:szCs w:val="22"/>
        </w:rPr>
        <w:t>Early October 2026</w:t>
      </w:r>
    </w:p>
    <w:p w:rsidR="00850B01" w:rsidP="6B0AE925" w:rsidRDefault="00850B01" w14:paraId="06F8185F" w14:textId="77777777">
      <w:pPr>
        <w:tabs>
          <w:tab w:val="left" w:pos="220"/>
          <w:tab w:val="left" w:pos="720"/>
        </w:tabs>
        <w:autoSpaceDE w:val="0"/>
        <w:autoSpaceDN w:val="0"/>
        <w:adjustRightInd w:val="0"/>
        <w:ind w:left="720"/>
        <w:jc w:val="left"/>
        <w:rPr>
          <w:rFonts w:ascii="Calibri" w:hAnsi="Calibri" w:eastAsia="Calibri" w:cs="Calibri" w:asciiTheme="minorAscii" w:hAnsiTheme="minorAscii" w:eastAsiaTheme="minorAscii" w:cstheme="minorAscii"/>
          <w:color w:val="auto"/>
          <w:kern w:val="0"/>
          <w:sz w:val="22"/>
          <w:szCs w:val="22"/>
        </w:rPr>
      </w:pPr>
    </w:p>
    <w:p w:rsidRPr="00F537BB" w:rsidR="00C31892" w:rsidP="6B0AE925" w:rsidRDefault="00C31892" w14:paraId="5120377B" w14:textId="3DE7F6E9">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b w:val="1"/>
          <w:bCs w:val="1"/>
          <w:color w:val="auto"/>
          <w:kern w:val="0"/>
          <w:sz w:val="22"/>
          <w:szCs w:val="22"/>
        </w:rPr>
      </w:pPr>
      <w:r w:rsidRPr="6B0AE925" w:rsidR="6EE97ABB">
        <w:rPr>
          <w:rFonts w:ascii="Calibri" w:hAnsi="Calibri" w:eastAsia="Calibri" w:cs="Calibri" w:asciiTheme="minorAscii" w:hAnsiTheme="minorAscii" w:eastAsiaTheme="minorAscii" w:cstheme="minorAscii"/>
          <w:b w:val="1"/>
          <w:bCs w:val="1"/>
          <w:color w:val="auto"/>
          <w:kern w:val="0"/>
          <w:sz w:val="22"/>
          <w:szCs w:val="22"/>
        </w:rPr>
        <w:t>Contact Information:</w:t>
      </w:r>
    </w:p>
    <w:p w:rsidRPr="00C31892" w:rsidR="00C31892" w:rsidP="6B0AE925" w:rsidRDefault="00C31892" w14:paraId="5BFD404D" w14:textId="5A603ABC">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For questions or further information regarding this RFA, please contact:</w:t>
      </w:r>
    </w:p>
    <w:p w:rsidRPr="00AE56D3" w:rsidR="00AE56D3" w:rsidP="6B0AE925" w:rsidRDefault="00F0016B" w14:paraId="17C618F8" w14:textId="124D4956">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3C0F4500">
        <w:rPr>
          <w:rFonts w:ascii="Calibri" w:hAnsi="Calibri" w:eastAsia="Calibri" w:cs="Calibri" w:asciiTheme="minorAscii" w:hAnsiTheme="minorAscii" w:eastAsiaTheme="minorAscii" w:cstheme="minorAscii"/>
          <w:color w:val="auto"/>
          <w:kern w:val="0"/>
          <w:sz w:val="22"/>
          <w:szCs w:val="22"/>
        </w:rPr>
        <w:t>Name</w:t>
      </w:r>
      <w:r w:rsidRPr="6B0AE925" w:rsidR="323A2918">
        <w:rPr>
          <w:rFonts w:ascii="Calibri" w:hAnsi="Calibri" w:eastAsia="Calibri" w:cs="Calibri" w:asciiTheme="minorAscii" w:hAnsiTheme="minorAscii" w:eastAsiaTheme="minorAscii" w:cstheme="minorAscii"/>
          <w:color w:val="auto"/>
          <w:kern w:val="0"/>
          <w:sz w:val="22"/>
          <w:szCs w:val="22"/>
        </w:rPr>
        <w:t xml:space="preserve">: </w:t>
      </w:r>
      <w:r w:rsidRPr="6B0AE925" w:rsidR="71FC870B">
        <w:rPr>
          <w:rFonts w:ascii="Calibri" w:hAnsi="Calibri" w:eastAsia="Calibri" w:cs="Calibri" w:asciiTheme="minorAscii" w:hAnsiTheme="minorAscii" w:eastAsiaTheme="minorAscii" w:cstheme="minorAscii"/>
          <w:color w:val="auto"/>
          <w:kern w:val="0"/>
          <w:sz w:val="22"/>
          <w:szCs w:val="22"/>
        </w:rPr>
        <w:t>Allison Thompson, M.Ed.</w:t>
      </w:r>
    </w:p>
    <w:p w:rsidRPr="00AE56D3" w:rsidR="00AE56D3" w:rsidP="6B0AE925" w:rsidRDefault="00AE56D3" w14:paraId="3811F3E6" w14:textId="2495F028">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71FC870B">
        <w:rPr>
          <w:rFonts w:ascii="Calibri" w:hAnsi="Calibri" w:eastAsia="Calibri" w:cs="Calibri" w:asciiTheme="minorAscii" w:hAnsiTheme="minorAscii" w:eastAsiaTheme="minorAscii" w:cstheme="minorAscii"/>
          <w:color w:val="auto"/>
          <w:kern w:val="0"/>
          <w:sz w:val="22"/>
          <w:szCs w:val="22"/>
        </w:rPr>
        <w:t>Email: athompson9@uams.edu</w:t>
      </w:r>
    </w:p>
    <w:p w:rsidRPr="00C31892" w:rsidR="00C31892" w:rsidP="6B0AE925" w:rsidRDefault="00AE56D3" w14:paraId="3B835A7B" w14:textId="3A031DAB">
      <w:pPr>
        <w:tabs>
          <w:tab w:val="left" w:pos="220"/>
          <w:tab w:val="left" w:pos="720"/>
        </w:tabs>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71FC870B">
        <w:rPr>
          <w:rFonts w:ascii="Calibri" w:hAnsi="Calibri" w:eastAsia="Calibri" w:cs="Calibri" w:asciiTheme="minorAscii" w:hAnsiTheme="minorAscii" w:eastAsiaTheme="minorAscii" w:cstheme="minorAscii"/>
          <w:color w:val="auto"/>
          <w:kern w:val="0"/>
          <w:sz w:val="22"/>
          <w:szCs w:val="22"/>
        </w:rPr>
        <w:t xml:space="preserve">Phone: 501.686.6696 </w:t>
      </w:r>
    </w:p>
    <w:p w:rsidR="00850B01" w:rsidP="6B0AE925" w:rsidRDefault="00850B01" w14:paraId="067C07E2"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C31892" w:rsidR="00C31892" w:rsidP="6B0AE925" w:rsidRDefault="00C31892" w14:paraId="3932E95D" w14:textId="6742BDE6">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We look forward to receiving your innovative project proposals that will contribute to the acceleration of therapeutic development and improve patient care.</w:t>
      </w:r>
    </w:p>
    <w:p w:rsidR="00850B01" w:rsidP="6B0AE925" w:rsidRDefault="00850B01" w14:paraId="48E62B7E"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p>
    <w:p w:rsidRPr="00C31892" w:rsidR="00C31892" w:rsidP="6B0AE925" w:rsidRDefault="00C31892" w14:paraId="712F75F7" w14:textId="5F472F15">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EE97ABB">
        <w:rPr>
          <w:rFonts w:ascii="Calibri" w:hAnsi="Calibri" w:eastAsia="Calibri" w:cs="Calibri" w:asciiTheme="minorAscii" w:hAnsiTheme="minorAscii" w:eastAsiaTheme="minorAscii" w:cstheme="minorAscii"/>
          <w:color w:val="auto"/>
          <w:kern w:val="0"/>
          <w:sz w:val="22"/>
          <w:szCs w:val="22"/>
        </w:rPr>
        <w:t>Sincerely,</w:t>
      </w:r>
    </w:p>
    <w:p w:rsidR="6C71D4CC" w:rsidP="6B0AE925" w:rsidRDefault="6C71D4CC" w14:paraId="4E439FA3" w14:textId="7F4C4F6B">
      <w:pPr>
        <w:spacing w:line="259" w:lineRule="auto"/>
        <w:jc w:val="left"/>
        <w:rPr>
          <w:rFonts w:ascii="Calibri" w:hAnsi="Calibri" w:eastAsia="Calibri" w:cs="Calibri" w:asciiTheme="minorAscii" w:hAnsiTheme="minorAscii" w:eastAsiaTheme="minorAscii" w:cstheme="minorAscii"/>
          <w:color w:val="auto"/>
          <w:sz w:val="22"/>
          <w:szCs w:val="22"/>
        </w:rPr>
      </w:pPr>
      <w:r w:rsidRPr="6B0AE925" w:rsidR="6271E65E">
        <w:rPr>
          <w:rFonts w:ascii="Calibri" w:hAnsi="Calibri" w:eastAsia="Calibri" w:cs="Calibri" w:asciiTheme="minorAscii" w:hAnsiTheme="minorAscii" w:eastAsiaTheme="minorAscii" w:cstheme="minorAscii"/>
          <w:color w:val="auto"/>
          <w:sz w:val="22"/>
          <w:szCs w:val="22"/>
        </w:rPr>
        <w:t>John Imig, Ph.D.</w:t>
      </w:r>
    </w:p>
    <w:p w:rsidRPr="00C31892" w:rsidR="00C31892" w:rsidP="6B0AE925" w:rsidRDefault="6C71D4CC" w14:paraId="191311C9" w14:textId="77777777">
      <w:pPr>
        <w:autoSpaceDE w:val="0"/>
        <w:autoSpaceDN w:val="0"/>
        <w:adjustRightInd w:val="0"/>
        <w:jc w:val="left"/>
        <w:rPr>
          <w:rFonts w:ascii="Calibri" w:hAnsi="Calibri" w:eastAsia="Calibri" w:cs="Calibri" w:asciiTheme="minorAscii" w:hAnsiTheme="minorAscii" w:eastAsiaTheme="minorAscii" w:cstheme="minorAscii"/>
          <w:color w:val="auto"/>
          <w:kern w:val="0"/>
          <w:sz w:val="22"/>
          <w:szCs w:val="22"/>
        </w:rPr>
      </w:pPr>
      <w:r w:rsidRPr="6B0AE925" w:rsidR="6271E65E">
        <w:rPr>
          <w:rFonts w:ascii="Calibri" w:hAnsi="Calibri" w:eastAsia="Calibri" w:cs="Calibri" w:asciiTheme="minorAscii" w:hAnsiTheme="minorAscii" w:eastAsiaTheme="minorAscii" w:cstheme="minorAscii"/>
          <w:color w:val="auto"/>
          <w:kern w:val="0"/>
          <w:sz w:val="22"/>
          <w:szCs w:val="22"/>
        </w:rPr>
        <w:t>Chair of Department of Pharmaceutical Sciences</w:t>
      </w:r>
    </w:p>
    <w:p w:rsidRPr="00C31892" w:rsidR="00F12BBB" w:rsidP="6B0AE925" w:rsidRDefault="6C71D4CC" w14:paraId="5D6EB293" w14:textId="51BA1A34">
      <w:pPr>
        <w:jc w:val="left"/>
        <w:rPr>
          <w:rFonts w:ascii="Calibri" w:hAnsi="Calibri" w:eastAsia="Calibri" w:cs="Calibri" w:asciiTheme="minorAscii" w:hAnsiTheme="minorAscii" w:eastAsiaTheme="minorAscii" w:cstheme="minorAscii"/>
          <w:color w:val="auto"/>
          <w:sz w:val="22"/>
          <w:szCs w:val="22"/>
        </w:rPr>
      </w:pPr>
      <w:r w:rsidRPr="6B0AE925" w:rsidR="6271E65E">
        <w:rPr>
          <w:rFonts w:ascii="Calibri" w:hAnsi="Calibri" w:eastAsia="Calibri" w:cs="Calibri" w:asciiTheme="minorAscii" w:hAnsiTheme="minorAscii" w:eastAsiaTheme="minorAscii" w:cstheme="minorAscii"/>
          <w:color w:val="auto"/>
          <w:sz w:val="22"/>
          <w:szCs w:val="22"/>
        </w:rPr>
        <w:t>UAMS College of Pharmacy</w:t>
      </w:r>
    </w:p>
    <w:p w:rsidR="007F05D3" w:rsidP="6B0AE925" w:rsidRDefault="007F05D3" w14:paraId="27E73C70" w14:textId="7FD4044B">
      <w:pPr>
        <w:spacing w:line="259" w:lineRule="auto"/>
        <w:jc w:val="left"/>
        <w:rPr>
          <w:rFonts w:ascii="Calibri" w:hAnsi="Calibri" w:eastAsia="Calibri" w:cs="Calibri" w:asciiTheme="minorAscii" w:hAnsiTheme="minorAscii" w:eastAsiaTheme="minorAscii" w:cstheme="minorAscii"/>
          <w:color w:val="auto"/>
          <w:sz w:val="22"/>
          <w:szCs w:val="22"/>
        </w:rPr>
      </w:pPr>
      <w:r>
        <w:br/>
      </w:r>
    </w:p>
    <w:p w:rsidRPr="007F05D3" w:rsidR="007F05D3" w:rsidP="6B0AE925" w:rsidRDefault="007F05D3" w14:paraId="6EF463A7" w14:textId="77777777">
      <w:pPr>
        <w:jc w:val="left"/>
        <w:rPr>
          <w:rFonts w:ascii="Calibri" w:hAnsi="Calibri" w:eastAsia="Calibri" w:cs="Calibri" w:asciiTheme="minorAscii" w:hAnsiTheme="minorAscii" w:eastAsiaTheme="minorAscii" w:cstheme="minorAscii"/>
          <w:color w:val="auto"/>
          <w:sz w:val="28"/>
          <w:szCs w:val="28"/>
        </w:rPr>
      </w:pPr>
      <w:r w:rsidRPr="6B0AE925" w:rsidR="4D1C3F9F">
        <w:rPr>
          <w:rFonts w:ascii="Calibri" w:hAnsi="Calibri" w:eastAsia="Calibri" w:cs="Calibri" w:asciiTheme="minorAscii" w:hAnsiTheme="minorAscii" w:eastAsiaTheme="minorAscii" w:cstheme="minorAscii"/>
          <w:color w:val="auto"/>
          <w:sz w:val="28"/>
          <w:szCs w:val="28"/>
        </w:rPr>
        <w:t xml:space="preserve">AR Health Ventures Accelerator (ARHVA) </w:t>
      </w:r>
    </w:p>
    <w:p w:rsidRPr="007F05D3" w:rsidR="007F05D3" w:rsidP="6B0AE925" w:rsidRDefault="007F05D3" w14:paraId="309FEEBC" w14:textId="77777777">
      <w:pPr>
        <w:jc w:val="left"/>
        <w:rPr>
          <w:rFonts w:ascii="Calibri" w:hAnsi="Calibri" w:eastAsia="Calibri" w:cs="Calibri" w:asciiTheme="minorAscii" w:hAnsiTheme="minorAscii" w:eastAsiaTheme="minorAscii" w:cstheme="minorAscii"/>
          <w:color w:val="auto"/>
          <w:sz w:val="28"/>
          <w:szCs w:val="28"/>
        </w:rPr>
      </w:pPr>
      <w:r w:rsidRPr="6B0AE925" w:rsidR="4D1C3F9F">
        <w:rPr>
          <w:rFonts w:ascii="Calibri" w:hAnsi="Calibri" w:eastAsia="Calibri" w:cs="Calibri" w:asciiTheme="minorAscii" w:hAnsiTheme="minorAscii" w:eastAsiaTheme="minorAscii" w:cstheme="minorAscii"/>
          <w:color w:val="auto"/>
          <w:sz w:val="28"/>
          <w:szCs w:val="28"/>
        </w:rPr>
        <w:t>Frequently Asked Questions</w:t>
      </w:r>
    </w:p>
    <w:p w:rsidRPr="007F05D3" w:rsidR="007F05D3" w:rsidP="6B0AE925" w:rsidRDefault="007F05D3" w14:paraId="02967FE3"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2B4D5EB" w14:textId="77777777">
      <w:pPr>
        <w:jc w:val="left"/>
        <w:rPr>
          <w:rFonts w:ascii="Calibri" w:hAnsi="Calibri" w:eastAsia="Calibri" w:cs="Calibri" w:asciiTheme="minorAscii" w:hAnsiTheme="minorAscii" w:eastAsiaTheme="minorAscii" w:cstheme="minorAscii"/>
          <w:b w:val="1"/>
          <w:bCs w:val="1"/>
          <w:color w:val="auto"/>
        </w:rPr>
      </w:pPr>
      <w:r w:rsidRPr="6B0AE925" w:rsidR="4D1C3F9F">
        <w:rPr>
          <w:rFonts w:ascii="Calibri" w:hAnsi="Calibri" w:eastAsia="Calibri" w:cs="Calibri" w:asciiTheme="minorAscii" w:hAnsiTheme="minorAscii" w:eastAsiaTheme="minorAscii" w:cstheme="minorAscii"/>
          <w:b w:val="1"/>
          <w:bCs w:val="1"/>
          <w:color w:val="auto"/>
        </w:rPr>
        <w:t>General:</w:t>
      </w:r>
    </w:p>
    <w:p w:rsidRPr="007F05D3" w:rsidR="007F05D3" w:rsidP="6B0AE925" w:rsidRDefault="007F05D3" w14:paraId="4E7F89E4"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0DD9C16E" w14:textId="77777777">
      <w:pPr>
        <w:pStyle w:val="ListParagraph"/>
        <w:numPr>
          <w:ilvl w:val="0"/>
          <w:numId w:val="22"/>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What is the AR Health Ventures Accelerator?</w:t>
      </w:r>
    </w:p>
    <w:p w:rsidRPr="007F05D3" w:rsidR="007F05D3" w:rsidP="6B0AE925" w:rsidRDefault="007F05D3" w14:paraId="75DE4504"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ARHVA’s mission is to facilitate and accelerate therapeutics and drug discovery from identification of disease targets through development, and subsequently bridge the gap to commercialization.</w:t>
      </w:r>
    </w:p>
    <w:p w:rsidRPr="007F05D3" w:rsidR="007F05D3" w:rsidP="6B0AE925" w:rsidRDefault="007F05D3" w14:paraId="6B0AA329"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12224DB7" w14:textId="0B686EDF">
      <w:pPr>
        <w:pStyle w:val="ListParagraph"/>
        <w:numPr>
          <w:ilvl w:val="0"/>
          <w:numId w:val="22"/>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 xml:space="preserve">How does this </w:t>
      </w:r>
      <w:r w:rsidRPr="6B0AE925" w:rsidR="71FC870B">
        <w:rPr>
          <w:rFonts w:ascii="Calibri" w:hAnsi="Calibri" w:eastAsia="Calibri" w:cs="Calibri" w:asciiTheme="minorAscii" w:hAnsiTheme="minorAscii" w:eastAsiaTheme="minorAscii" w:cstheme="minorAscii"/>
          <w:i w:val="1"/>
          <w:iCs w:val="1"/>
          <w:color w:val="auto"/>
          <w:sz w:val="22"/>
          <w:szCs w:val="22"/>
        </w:rPr>
        <w:t xml:space="preserve">project funding differ </w:t>
      </w:r>
      <w:r w:rsidRPr="6B0AE925" w:rsidR="4D1C3F9F">
        <w:rPr>
          <w:rFonts w:ascii="Calibri" w:hAnsi="Calibri" w:eastAsia="Calibri" w:cs="Calibri" w:asciiTheme="minorAscii" w:hAnsiTheme="minorAscii" w:eastAsiaTheme="minorAscii" w:cstheme="minorAscii"/>
          <w:i w:val="1"/>
          <w:iCs w:val="1"/>
          <w:color w:val="auto"/>
          <w:sz w:val="22"/>
          <w:szCs w:val="22"/>
        </w:rPr>
        <w:t>from a traditional grant or award?</w:t>
      </w:r>
    </w:p>
    <w:p w:rsidRPr="007F05D3" w:rsidR="007F05D3" w:rsidP="6B0AE925" w:rsidRDefault="007F05D3" w14:paraId="490C15A9" w14:textId="03EAACF6">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 xml:space="preserve">Projects are chosen by an independent advisory committee through a competitive process. The process includes a one-page white paper and </w:t>
      </w:r>
      <w:r w:rsidRPr="6B0AE925" w:rsidR="71FC870B">
        <w:rPr>
          <w:rFonts w:ascii="Calibri" w:hAnsi="Calibri" w:eastAsia="Calibri" w:cs="Calibri" w:asciiTheme="minorAscii" w:hAnsiTheme="minorAscii" w:eastAsiaTheme="minorAscii" w:cstheme="minorAscii"/>
          <w:color w:val="auto"/>
          <w:sz w:val="22"/>
          <w:szCs w:val="22"/>
        </w:rPr>
        <w:t>10-minute</w:t>
      </w:r>
      <w:r w:rsidRPr="6B0AE925" w:rsidR="4D1C3F9F">
        <w:rPr>
          <w:rFonts w:ascii="Calibri" w:hAnsi="Calibri" w:eastAsia="Calibri" w:cs="Calibri" w:asciiTheme="minorAscii" w:hAnsiTheme="minorAscii" w:eastAsiaTheme="minorAscii" w:cstheme="minorAscii"/>
          <w:color w:val="auto"/>
          <w:sz w:val="22"/>
          <w:szCs w:val="22"/>
        </w:rPr>
        <w:t xml:space="preserve"> presentation. Unlike many traditional research grants and awards, ARHVA takes responsibility of spending funds, executing projects, and keeping projects on schedule, rather than relying on the investigator to spend the funds and perform the necessary research duties. </w:t>
      </w:r>
      <w:r w:rsidRPr="6B0AE925" w:rsidR="71FC870B">
        <w:rPr>
          <w:rFonts w:ascii="Calibri" w:hAnsi="Calibri" w:eastAsia="Calibri" w:cs="Calibri" w:asciiTheme="minorAscii" w:hAnsiTheme="minorAscii" w:eastAsiaTheme="minorAscii" w:cstheme="minorAscii"/>
          <w:color w:val="auto"/>
          <w:sz w:val="22"/>
          <w:szCs w:val="22"/>
        </w:rPr>
        <w:t xml:space="preserve">Once or twice </w:t>
      </w:r>
      <w:r w:rsidRPr="6B0AE925" w:rsidR="71FC870B">
        <w:rPr>
          <w:rFonts w:ascii="Calibri" w:hAnsi="Calibri" w:eastAsia="Calibri" w:cs="Calibri" w:asciiTheme="minorAscii" w:hAnsiTheme="minorAscii" w:eastAsiaTheme="minorAscii" w:cstheme="minorAscii"/>
          <w:color w:val="auto"/>
          <w:sz w:val="22"/>
          <w:szCs w:val="22"/>
        </w:rPr>
        <w:t>a month</w:t>
      </w:r>
      <w:r w:rsidRPr="6B0AE925" w:rsidR="4D1C3F9F">
        <w:rPr>
          <w:rFonts w:ascii="Calibri" w:hAnsi="Calibri" w:eastAsia="Calibri" w:cs="Calibri" w:asciiTheme="minorAscii" w:hAnsiTheme="minorAscii" w:eastAsiaTheme="minorAscii" w:cstheme="minorAscii"/>
          <w:color w:val="auto"/>
          <w:sz w:val="22"/>
          <w:szCs w:val="22"/>
        </w:rPr>
        <w:t xml:space="preserve"> feedback</w:t>
      </w:r>
      <w:r w:rsidRPr="6B0AE925" w:rsidR="4D1C3F9F">
        <w:rPr>
          <w:rFonts w:ascii="Calibri" w:hAnsi="Calibri" w:eastAsia="Calibri" w:cs="Calibri" w:asciiTheme="minorAscii" w:hAnsiTheme="minorAscii" w:eastAsiaTheme="minorAscii" w:cstheme="minorAscii"/>
          <w:color w:val="auto"/>
          <w:sz w:val="22"/>
          <w:szCs w:val="22"/>
        </w:rPr>
        <w:t xml:space="preserve"> on progress toward therapeutic project milestones is provided to Investigators/Inventors, BioVentures, and the External Advisory Committee.  Funding for the project can be continued through additional cycles based on progress.</w:t>
      </w:r>
    </w:p>
    <w:p w:rsidRPr="007F05D3" w:rsidR="007F05D3" w:rsidP="6B0AE925" w:rsidRDefault="007F05D3" w14:paraId="0EBD1D5B" w14:textId="1E711508">
      <w:pPr>
        <w:pStyle w:val="Normal"/>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081BE5D5" w14:textId="77777777">
      <w:pPr>
        <w:pStyle w:val="ListParagraph"/>
        <w:numPr>
          <w:ilvl w:val="0"/>
          <w:numId w:val="22"/>
        </w:numPr>
        <w:autoSpaceDE w:val="0"/>
        <w:autoSpaceDN w:val="0"/>
        <w:adjustRightInd w:val="0"/>
        <w:jc w:val="left"/>
        <w:rPr>
          <w:rFonts w:ascii="Calibri" w:hAnsi="Calibri" w:eastAsia="Calibri" w:cs="Calibri" w:asciiTheme="minorAscii" w:hAnsiTheme="minorAscii" w:eastAsiaTheme="minorAscii" w:cstheme="minorAscii"/>
          <w:i w:val="1"/>
          <w:iCs w:val="1"/>
          <w:color w:val="auto"/>
          <w:kern w:val="0"/>
          <w:sz w:val="22"/>
          <w:szCs w:val="22"/>
        </w:rPr>
      </w:pPr>
      <w:r w:rsidRPr="6B0AE925" w:rsidR="4D1C3F9F">
        <w:rPr>
          <w:rFonts w:ascii="Calibri" w:hAnsi="Calibri" w:eastAsia="Calibri" w:cs="Calibri" w:asciiTheme="minorAscii" w:hAnsiTheme="minorAscii" w:eastAsiaTheme="minorAscii" w:cstheme="minorAscii"/>
          <w:i w:val="1"/>
          <w:iCs w:val="1"/>
          <w:color w:val="auto"/>
          <w:kern w:val="0"/>
          <w:sz w:val="22"/>
          <w:szCs w:val="22"/>
        </w:rPr>
        <w:t>How does ARHVA support projects in their journey to commercialization?</w:t>
      </w:r>
    </w:p>
    <w:p w:rsidRPr="007F05D3" w:rsidR="007F05D3" w:rsidP="6B0AE925" w:rsidRDefault="007F05D3" w14:paraId="314CD194"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kern w:val="0"/>
          <w:sz w:val="22"/>
          <w:szCs w:val="22"/>
        </w:rPr>
        <w:t>ARHVA provides hands-on project management, budget allocation, and progress tracking. This support helps inventors focus on research while ensuring the project stays on schedule and meets milestones critical for commercialization.</w:t>
      </w:r>
    </w:p>
    <w:p w:rsidRPr="007F05D3" w:rsidR="007F05D3" w:rsidP="6B0AE925" w:rsidRDefault="007F05D3" w14:paraId="6B10F341"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0450F250" w14:textId="77777777">
      <w:pPr>
        <w:pStyle w:val="ListParagraph"/>
        <w:numPr>
          <w:ilvl w:val="0"/>
          <w:numId w:val="22"/>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will this help me?</w:t>
      </w:r>
    </w:p>
    <w:p w:rsidRPr="007F05D3" w:rsidR="007F05D3" w:rsidP="6B0AE925" w:rsidRDefault="007F05D3" w14:paraId="4D273999" w14:textId="6BE4914E">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ARHVA’s approach is to de-risk and increase the value of therapeutics for commercialization by answering the next critical steps in therapeutic development. This process continues until there is enough data, information, and value for a therapeutic to be licensed, partner with a biotechnology company, or launch a start-up. By using a funding mechanism that does not require the investigator/inventor to manage the budget and work, this allows for forward momentum and acceleration of an inventor’s discoveries without adding additional financial and time burdens on the inventors.</w:t>
      </w:r>
    </w:p>
    <w:p w:rsidRPr="007F05D3" w:rsidR="007F05D3" w:rsidP="6B0AE925" w:rsidRDefault="007F05D3" w14:paraId="74D9882F"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584A589A" w14:textId="77777777">
      <w:pPr>
        <w:pStyle w:val="ListParagraph"/>
        <w:numPr>
          <w:ilvl w:val="0"/>
          <w:numId w:val="22"/>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What qualifies as a “therapeutic” discovery, and are there other categories of inventions/discoveries that you will consider?</w:t>
      </w:r>
    </w:p>
    <w:p w:rsidRPr="007F05D3" w:rsidR="007F05D3" w:rsidP="6B0AE925" w:rsidRDefault="007F05D3" w14:paraId="3735EA95"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 xml:space="preserve">Therapeutics is defined with a broad scope. Broadly, therapeutics entails comprehensive care and support to patients, encompassing both disease prevention and the management of specific health issues. Thus, therapeutics includes drugs, diagnostics, devices, and other means preventing or treating patients. </w:t>
      </w:r>
    </w:p>
    <w:p w:rsidRPr="007F05D3" w:rsidR="007F05D3" w:rsidP="6B0AE925" w:rsidRDefault="007F05D3" w14:paraId="2A75196B"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95CD5B1" w14:textId="77777777">
      <w:pPr>
        <w:pStyle w:val="ListParagraph"/>
        <w:numPr>
          <w:ilvl w:val="0"/>
          <w:numId w:val="22"/>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What happens after a project successfully reaches its milestones and is ready for commercialization?</w:t>
      </w:r>
    </w:p>
    <w:p w:rsidRPr="007F05D3" w:rsidR="007F05D3" w:rsidP="6B0AE925" w:rsidRDefault="007F05D3" w14:paraId="297ECD81"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Upon reaching significant milestones</w:t>
      </w:r>
      <w:r w:rsidRPr="6B0AE925" w:rsidR="4D1C3F9F">
        <w:rPr>
          <w:rFonts w:ascii="Calibri" w:hAnsi="Calibri" w:eastAsia="Calibri" w:cs="Calibri" w:asciiTheme="minorAscii" w:hAnsiTheme="minorAscii" w:eastAsiaTheme="minorAscii" w:cstheme="minorAscii"/>
          <w:color w:val="auto"/>
          <w:sz w:val="22"/>
          <w:szCs w:val="22"/>
        </w:rPr>
        <w:t>, the ARHVA team will work with inventors to explore avenues for commercialization, which could include licensing agreements, partnerships with biotechnology companies, or the creation of start-ups.</w:t>
      </w:r>
    </w:p>
    <w:p w:rsidR="007F05D3" w:rsidP="6B0AE925" w:rsidRDefault="007F05D3" w14:paraId="009E9E6A" w14:textId="77777777">
      <w:pPr>
        <w:jc w:val="left"/>
        <w:rPr>
          <w:rFonts w:ascii="Calibri" w:hAnsi="Calibri" w:eastAsia="Calibri" w:cs="Calibri" w:asciiTheme="minorAscii" w:hAnsiTheme="minorAscii" w:eastAsiaTheme="minorAscii" w:cstheme="minorAscii"/>
          <w:color w:val="auto"/>
          <w:sz w:val="22"/>
          <w:szCs w:val="22"/>
        </w:rPr>
      </w:pPr>
    </w:p>
    <w:p w:rsidRPr="007F05D3" w:rsidR="00EE4E38" w:rsidP="6B0AE925" w:rsidRDefault="00EE4E38" w14:paraId="41210FDD" w14:textId="77777777">
      <w:pPr>
        <w:jc w:val="left"/>
        <w:rPr>
          <w:rFonts w:ascii="Calibri" w:hAnsi="Calibri" w:eastAsia="Calibri" w:cs="Calibri" w:asciiTheme="minorAscii" w:hAnsiTheme="minorAscii" w:eastAsiaTheme="minorAscii" w:cstheme="minorAscii"/>
          <w:color w:val="auto"/>
          <w:sz w:val="22"/>
          <w:szCs w:val="22"/>
        </w:rPr>
      </w:pPr>
    </w:p>
    <w:p w:rsidR="6B0AE925" w:rsidP="6B0AE925" w:rsidRDefault="6B0AE925" w14:paraId="77D1B6DF" w14:textId="02ED7FF4">
      <w:pPr>
        <w:jc w:val="left"/>
        <w:rPr>
          <w:rFonts w:ascii="Calibri" w:hAnsi="Calibri" w:eastAsia="Calibri" w:cs="Calibri" w:asciiTheme="minorAscii" w:hAnsiTheme="minorAscii" w:eastAsiaTheme="minorAscii" w:cstheme="minorAscii"/>
          <w:color w:val="auto"/>
          <w:sz w:val="22"/>
          <w:szCs w:val="22"/>
        </w:rPr>
      </w:pPr>
    </w:p>
    <w:p w:rsidR="6B0AE925" w:rsidP="6B0AE925" w:rsidRDefault="6B0AE925" w14:paraId="5A917024" w14:textId="2A785C41">
      <w:pPr>
        <w:jc w:val="left"/>
        <w:rPr>
          <w:rFonts w:ascii="Calibri" w:hAnsi="Calibri" w:eastAsia="Calibri" w:cs="Calibri" w:asciiTheme="minorAscii" w:hAnsiTheme="minorAscii" w:eastAsiaTheme="minorAscii" w:cstheme="minorAscii"/>
          <w:color w:val="auto"/>
          <w:sz w:val="22"/>
          <w:szCs w:val="22"/>
        </w:rPr>
      </w:pPr>
    </w:p>
    <w:p w:rsidR="6B0AE925" w:rsidP="6B0AE925" w:rsidRDefault="6B0AE925" w14:paraId="7A9412D0" w14:textId="589870D6">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0300619" w14:textId="77777777">
      <w:pPr>
        <w:jc w:val="left"/>
        <w:rPr>
          <w:rFonts w:ascii="Calibri" w:hAnsi="Calibri" w:eastAsia="Calibri" w:cs="Calibri" w:asciiTheme="minorAscii" w:hAnsiTheme="minorAscii" w:eastAsiaTheme="minorAscii" w:cstheme="minorAscii"/>
          <w:b w:val="1"/>
          <w:bCs w:val="1"/>
          <w:color w:val="auto"/>
        </w:rPr>
      </w:pPr>
      <w:r w:rsidRPr="6B0AE925" w:rsidR="4D1C3F9F">
        <w:rPr>
          <w:rFonts w:ascii="Calibri" w:hAnsi="Calibri" w:eastAsia="Calibri" w:cs="Calibri" w:asciiTheme="minorAscii" w:hAnsiTheme="minorAscii" w:eastAsiaTheme="minorAscii" w:cstheme="minorAscii"/>
          <w:b w:val="1"/>
          <w:bCs w:val="1"/>
          <w:color w:val="auto"/>
        </w:rPr>
        <w:t xml:space="preserve">Eligibility: </w:t>
      </w:r>
    </w:p>
    <w:p w:rsidRPr="007F05D3" w:rsidR="007F05D3" w:rsidP="6B0AE925" w:rsidRDefault="007F05D3" w14:paraId="2D66D2C3" w14:textId="77777777">
      <w:pPr>
        <w:jc w:val="left"/>
        <w:rPr>
          <w:rFonts w:ascii="Calibri" w:hAnsi="Calibri" w:eastAsia="Calibri" w:cs="Calibri" w:asciiTheme="minorAscii" w:hAnsiTheme="minorAscii" w:eastAsiaTheme="minorAscii" w:cstheme="minorAscii"/>
          <w:b w:val="1"/>
          <w:bCs w:val="1"/>
          <w:color w:val="auto"/>
          <w:sz w:val="22"/>
          <w:szCs w:val="22"/>
        </w:rPr>
      </w:pPr>
    </w:p>
    <w:p w:rsidRPr="007F05D3" w:rsidR="007F05D3" w:rsidP="6B0AE925" w:rsidRDefault="007F05D3" w14:paraId="5CB0546F" w14:textId="77777777">
      <w:pPr>
        <w:pStyle w:val="ListParagraph"/>
        <w:numPr>
          <w:ilvl w:val="0"/>
          <w:numId w:val="23"/>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Who is eligible for the ARHVA award?</w:t>
      </w:r>
    </w:p>
    <w:p w:rsidRPr="007F05D3" w:rsidR="007F05D3" w:rsidP="6B0AE925" w:rsidRDefault="007F05D3" w14:paraId="73A41F1B"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All UAMS employees are eligible.</w:t>
      </w:r>
    </w:p>
    <w:p w:rsidRPr="007F05D3" w:rsidR="007F05D3" w:rsidP="6B0AE925" w:rsidRDefault="007F05D3" w14:paraId="7A4A4784"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0EA684C6" w14:textId="77777777">
      <w:pPr>
        <w:pStyle w:val="ListParagraph"/>
        <w:numPr>
          <w:ilvl w:val="0"/>
          <w:numId w:val="23"/>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Do I need to submit a disclosure to BioVentures before I apply?</w:t>
      </w:r>
    </w:p>
    <w:p w:rsidRPr="007F05D3" w:rsidR="007F05D3" w:rsidP="6B0AE925" w:rsidRDefault="007F05D3" w14:paraId="2540501C"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Although not required, it is highly recommended that applicants get advice from ARHVA or BioVentures on whether a disclosure is needed.</w:t>
      </w:r>
    </w:p>
    <w:p w:rsidRPr="007F05D3" w:rsidR="007F05D3" w:rsidP="6B0AE925" w:rsidRDefault="007F05D3" w14:paraId="2F4E1425"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1679E57" w14:textId="77777777">
      <w:pPr>
        <w:pStyle w:val="ListParagraph"/>
        <w:numPr>
          <w:ilvl w:val="0"/>
          <w:numId w:val="23"/>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Do I need to be faculty, or can I apply if I am a trainee?</w:t>
      </w:r>
    </w:p>
    <w:p w:rsidRPr="007F05D3" w:rsidR="007F05D3" w:rsidP="6B0AE925" w:rsidRDefault="007F05D3" w14:paraId="5F3253B5"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The award is not limited to faculty. Any UAMS employee may apply.</w:t>
      </w:r>
    </w:p>
    <w:p w:rsidRPr="007F05D3" w:rsidR="007F05D3" w:rsidP="6B0AE925" w:rsidRDefault="007F05D3" w14:paraId="28C23A5F" w14:textId="77777777">
      <w:pPr>
        <w:jc w:val="left"/>
        <w:rPr>
          <w:rFonts w:ascii="Calibri" w:hAnsi="Calibri" w:eastAsia="Calibri" w:cs="Calibri" w:asciiTheme="minorAscii" w:hAnsiTheme="minorAscii" w:eastAsiaTheme="minorAscii" w:cstheme="minorAscii"/>
          <w:i w:val="1"/>
          <w:iCs w:val="1"/>
          <w:color w:val="auto"/>
          <w:sz w:val="22"/>
          <w:szCs w:val="22"/>
        </w:rPr>
      </w:pPr>
    </w:p>
    <w:p w:rsidRPr="007F05D3" w:rsidR="007F05D3" w:rsidP="6B0AE925" w:rsidRDefault="007F05D3" w14:paraId="3E460C67" w14:textId="77777777">
      <w:pPr>
        <w:pStyle w:val="ListParagraph"/>
        <w:numPr>
          <w:ilvl w:val="0"/>
          <w:numId w:val="23"/>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Can external researchers or institutions collaborate with ARHVA?</w:t>
      </w:r>
    </w:p>
    <w:p w:rsidRPr="007F05D3" w:rsidR="007F05D3" w:rsidP="6B0AE925" w:rsidRDefault="007F05D3" w14:paraId="2056A69C"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Currently, ARHVA is focused on projects involving UAMS employees. However, collaboration opportunities may be explored in the future to enhance innovation and accelerate progress.</w:t>
      </w:r>
    </w:p>
    <w:p w:rsidRPr="007F05D3" w:rsidR="007F05D3" w:rsidP="6B0AE925" w:rsidRDefault="007F05D3" w14:paraId="37426452"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090F79BB" w14:textId="77777777">
      <w:pPr>
        <w:pStyle w:val="ListParagraph"/>
        <w:numPr>
          <w:ilvl w:val="0"/>
          <w:numId w:val="23"/>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Can projects that have received funding from other sources apply for ARHVA awards?</w:t>
      </w:r>
    </w:p>
    <w:p w:rsidRPr="007F05D3" w:rsidR="007F05D3" w:rsidP="6B0AE925" w:rsidRDefault="007F05D3" w14:paraId="31BDA98A"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 xml:space="preserve">Yes, projects that have received funding from other sources can still apply for ARHVA awards, </w:t>
      </w:r>
      <w:r w:rsidRPr="6B0AE925" w:rsidR="4D1C3F9F">
        <w:rPr>
          <w:rFonts w:ascii="Calibri" w:hAnsi="Calibri" w:eastAsia="Calibri" w:cs="Calibri" w:asciiTheme="minorAscii" w:hAnsiTheme="minorAscii" w:eastAsiaTheme="minorAscii" w:cstheme="minorAscii"/>
          <w:color w:val="auto"/>
          <w:sz w:val="22"/>
          <w:szCs w:val="22"/>
        </w:rPr>
        <w:t>as long as</w:t>
      </w:r>
      <w:r w:rsidRPr="6B0AE925" w:rsidR="4D1C3F9F">
        <w:rPr>
          <w:rFonts w:ascii="Calibri" w:hAnsi="Calibri" w:eastAsia="Calibri" w:cs="Calibri" w:asciiTheme="minorAscii" w:hAnsiTheme="minorAscii" w:eastAsiaTheme="minorAscii" w:cstheme="minorAscii"/>
          <w:color w:val="auto"/>
          <w:sz w:val="22"/>
          <w:szCs w:val="22"/>
        </w:rPr>
        <w:t xml:space="preserve"> the project aligns with the goals and criteria of ARHVA.</w:t>
      </w:r>
    </w:p>
    <w:p w:rsidRPr="007F05D3" w:rsidR="007F05D3" w:rsidP="6B0AE925" w:rsidRDefault="007F05D3" w14:paraId="541DEC39"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1AFC1F6D" w14:textId="77777777">
      <w:pPr>
        <w:jc w:val="left"/>
        <w:rPr>
          <w:rFonts w:ascii="Calibri" w:hAnsi="Calibri" w:eastAsia="Calibri" w:cs="Calibri" w:asciiTheme="minorAscii" w:hAnsiTheme="minorAscii" w:eastAsiaTheme="minorAscii" w:cstheme="minorAscii"/>
          <w:b w:val="1"/>
          <w:bCs w:val="1"/>
          <w:color w:val="auto"/>
        </w:rPr>
      </w:pPr>
      <w:r w:rsidRPr="6B0AE925" w:rsidR="4D1C3F9F">
        <w:rPr>
          <w:rFonts w:ascii="Calibri" w:hAnsi="Calibri" w:eastAsia="Calibri" w:cs="Calibri" w:asciiTheme="minorAscii" w:hAnsiTheme="minorAscii" w:eastAsiaTheme="minorAscii" w:cstheme="minorAscii"/>
          <w:b w:val="1"/>
          <w:bCs w:val="1"/>
          <w:color w:val="auto"/>
        </w:rPr>
        <w:t>Award Mechanism:</w:t>
      </w:r>
    </w:p>
    <w:p w:rsidRPr="007F05D3" w:rsidR="007F05D3" w:rsidP="6B0AE925" w:rsidRDefault="007F05D3" w14:paraId="554E4E78" w14:textId="77777777">
      <w:pPr>
        <w:jc w:val="left"/>
        <w:rPr>
          <w:rFonts w:ascii="Calibri" w:hAnsi="Calibri" w:eastAsia="Calibri" w:cs="Calibri" w:asciiTheme="minorAscii" w:hAnsiTheme="minorAscii" w:eastAsiaTheme="minorAscii" w:cstheme="minorAscii"/>
          <w:b w:val="1"/>
          <w:bCs w:val="1"/>
          <w:i w:val="1"/>
          <w:iCs w:val="1"/>
          <w:color w:val="auto"/>
          <w:sz w:val="22"/>
          <w:szCs w:val="22"/>
        </w:rPr>
      </w:pPr>
    </w:p>
    <w:p w:rsidRPr="007F05D3" w:rsidR="007F05D3" w:rsidP="6B0AE925" w:rsidRDefault="007F05D3" w14:paraId="38254270"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much money is awarded?</w:t>
      </w:r>
    </w:p>
    <w:p w:rsidRPr="007F05D3" w:rsidR="007F05D3" w:rsidP="6B0AE925" w:rsidRDefault="007F05D3" w14:paraId="08728B4C"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The estimated budget for individual projects is up to $50,000. The exact amount awarded for each project will be determined by ARHVA based on the scope of work needed to successfully accomplish the stated goals.</w:t>
      </w:r>
    </w:p>
    <w:p w:rsidRPr="007F05D3" w:rsidR="007F05D3" w:rsidP="6B0AE925" w:rsidRDefault="007F05D3" w14:paraId="2D569676"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DD6FB04"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many awards are you planning to distribute?</w:t>
      </w:r>
    </w:p>
    <w:p w:rsidRPr="007F05D3" w:rsidR="007F05D3" w:rsidP="6B0AE925" w:rsidRDefault="007F05D3" w14:paraId="6B68B399" w14:textId="7D5BC833">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ARHVA plans to fund 2 awards per funding cycle.</w:t>
      </w:r>
    </w:p>
    <w:p w:rsidRPr="007F05D3" w:rsidR="007F05D3" w:rsidP="6B0AE925" w:rsidRDefault="007F05D3" w14:paraId="2ABEEB32"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7951A551"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What is the timeline after I receive an award?</w:t>
      </w:r>
    </w:p>
    <w:p w:rsidRPr="007F05D3" w:rsidR="007F05D3" w:rsidP="6B0AE925" w:rsidRDefault="007F05D3" w14:paraId="4C40118E"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Projects will begin approximately 1-2 months after the funding decision.</w:t>
      </w:r>
    </w:p>
    <w:p w:rsidRPr="007F05D3" w:rsidR="007F05D3" w:rsidP="6B0AE925" w:rsidRDefault="007F05D3" w14:paraId="50EE5B9D"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633D6682"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Do I need to report on my progress once I receive an award?</w:t>
      </w:r>
    </w:p>
    <w:p w:rsidRPr="007F05D3" w:rsidR="007F05D3" w:rsidP="6B0AE925" w:rsidRDefault="007F05D3" w14:paraId="45926636" w14:textId="4DD5E570">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 xml:space="preserve">Progress will be continuously monitored by ARHVA to ensure milestones are met. </w:t>
      </w:r>
      <w:r w:rsidRPr="6B0AE925" w:rsidR="71FC870B">
        <w:rPr>
          <w:rFonts w:ascii="Calibri" w:hAnsi="Calibri" w:eastAsia="Calibri" w:cs="Calibri" w:asciiTheme="minorAscii" w:hAnsiTheme="minorAscii" w:eastAsiaTheme="minorAscii" w:cstheme="minorAscii"/>
          <w:color w:val="auto"/>
          <w:sz w:val="22"/>
          <w:szCs w:val="22"/>
        </w:rPr>
        <w:t xml:space="preserve">Updates on progress and data will occur at minimum once per month. In addition, </w:t>
      </w:r>
      <w:r w:rsidRPr="6B0AE925" w:rsidR="4D1C3F9F">
        <w:rPr>
          <w:rFonts w:ascii="Calibri" w:hAnsi="Calibri" w:eastAsia="Calibri" w:cs="Calibri" w:asciiTheme="minorAscii" w:hAnsiTheme="minorAscii" w:eastAsiaTheme="minorAscii" w:cstheme="minorAscii"/>
          <w:color w:val="auto"/>
          <w:sz w:val="22"/>
          <w:szCs w:val="22"/>
        </w:rPr>
        <w:t>1-3 page</w:t>
      </w:r>
      <w:r w:rsidRPr="6B0AE925" w:rsidR="4D1C3F9F">
        <w:rPr>
          <w:rFonts w:ascii="Calibri" w:hAnsi="Calibri" w:eastAsia="Calibri" w:cs="Calibri" w:asciiTheme="minorAscii" w:hAnsiTheme="minorAscii" w:eastAsiaTheme="minorAscii" w:cstheme="minorAscii"/>
          <w:color w:val="auto"/>
          <w:sz w:val="22"/>
          <w:szCs w:val="22"/>
        </w:rPr>
        <w:t xml:space="preserve"> report will be submitted at the end of the award cycle. This report will be created in conjunction with ARHVA members.</w:t>
      </w:r>
    </w:p>
    <w:p w:rsidRPr="007F05D3" w:rsidR="007F05D3" w:rsidP="6B0AE925" w:rsidRDefault="007F05D3" w14:paraId="1C680F6B"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5F2441A1"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is the money distributed?</w:t>
      </w:r>
    </w:p>
    <w:p w:rsidRPr="007F05D3" w:rsidR="007F05D3" w:rsidP="6B0AE925" w:rsidRDefault="007F05D3" w14:paraId="0CF69B74"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ARHVA will manage the funds for the project. Funds will not be distributed directly to the investigators or college, unless it is determined that the work required to complete the project should be completed by the investigator. However, ARHVA will remain in control of the budget management and distribution.</w:t>
      </w:r>
    </w:p>
    <w:p w:rsidRPr="007F05D3" w:rsidR="007F05D3" w:rsidP="6B0AE925" w:rsidRDefault="007F05D3" w14:paraId="6BB65C12"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4DF721D0"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Can the awarded funds be used for salaries or stipends for project contributors?</w:t>
      </w:r>
    </w:p>
    <w:p w:rsidRPr="007F05D3" w:rsidR="007F05D3" w:rsidP="6B0AE925" w:rsidRDefault="007F05D3" w14:paraId="1CD90B65"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ARHVA funds are primarily allocated to project-related expenses, such as supplies, equipment, and services necessary for achieving project milestones. In exceptional cases, a portion of the funds may be approved for personnel-related costs if essential for project success.</w:t>
      </w:r>
    </w:p>
    <w:p w:rsidRPr="007F05D3" w:rsidR="007F05D3" w:rsidP="6B0AE925" w:rsidRDefault="007F05D3" w14:paraId="4D96EB92" w14:textId="77777777">
      <w:pPr>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31D81DA0"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is data sharing and confidentiality managed in the context of ARHVA projects?</w:t>
      </w:r>
    </w:p>
    <w:p w:rsidR="007F05D3" w:rsidP="6B0AE925" w:rsidRDefault="007F05D3" w14:paraId="4AF557F2"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Data sharing and confidentiality will be addressed on a case-by-case basis, considering the nature of the project and any agreements that need to be established between parties involved. Protection of sensitive information is a priority.</w:t>
      </w:r>
    </w:p>
    <w:p w:rsidRPr="007F05D3" w:rsidR="007F05D3" w:rsidP="6B0AE925" w:rsidRDefault="007F05D3" w14:paraId="413BAA11" w14:textId="54649D44">
      <w:pPr>
        <w:pStyle w:val="Normal"/>
        <w:jc w:val="left"/>
        <w:rPr>
          <w:rFonts w:ascii="Calibri" w:hAnsi="Calibri" w:eastAsia="Calibri" w:cs="Calibri" w:asciiTheme="minorAscii" w:hAnsiTheme="minorAscii" w:eastAsiaTheme="minorAscii" w:cstheme="minorAscii"/>
          <w:color w:val="auto"/>
          <w:sz w:val="22"/>
          <w:szCs w:val="22"/>
        </w:rPr>
      </w:pPr>
    </w:p>
    <w:p w:rsidRPr="007F05D3" w:rsidR="007F05D3" w:rsidP="6B0AE925" w:rsidRDefault="007F05D3" w14:paraId="28F82F22"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How do I apply?</w:t>
      </w:r>
    </w:p>
    <w:p w:rsidRPr="007F05D3" w:rsidR="007F05D3" w:rsidP="6B0AE925" w:rsidRDefault="007F05D3" w14:paraId="543506D7" w14:textId="77777777">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Instructions for applying are provided in the Request for Applications.</w:t>
      </w:r>
    </w:p>
    <w:p w:rsidRPr="007F05D3" w:rsidR="007F05D3" w:rsidP="6B0AE925" w:rsidRDefault="007F05D3" w14:paraId="115437A1" w14:textId="77777777">
      <w:pPr>
        <w:jc w:val="left"/>
        <w:rPr>
          <w:rFonts w:ascii="Calibri" w:hAnsi="Calibri" w:eastAsia="Calibri" w:cs="Calibri" w:asciiTheme="minorAscii" w:hAnsiTheme="minorAscii" w:eastAsiaTheme="minorAscii" w:cstheme="minorAscii"/>
          <w:i w:val="1"/>
          <w:iCs w:val="1"/>
          <w:color w:val="auto"/>
          <w:sz w:val="22"/>
          <w:szCs w:val="22"/>
        </w:rPr>
      </w:pPr>
    </w:p>
    <w:p w:rsidRPr="007F05D3" w:rsidR="007F05D3" w:rsidP="6B0AE925" w:rsidRDefault="007F05D3" w14:paraId="66E6E6F0" w14:textId="77777777">
      <w:pPr>
        <w:pStyle w:val="ListParagraph"/>
        <w:numPr>
          <w:ilvl w:val="0"/>
          <w:numId w:val="24"/>
        </w:numPr>
        <w:jc w:val="left"/>
        <w:rPr>
          <w:rFonts w:ascii="Calibri" w:hAnsi="Calibri" w:eastAsia="Calibri" w:cs="Calibri" w:asciiTheme="minorAscii" w:hAnsiTheme="minorAscii" w:eastAsiaTheme="minorAscii" w:cstheme="minorAscii"/>
          <w:i w:val="1"/>
          <w:iCs w:val="1"/>
          <w:color w:val="auto"/>
          <w:sz w:val="22"/>
          <w:szCs w:val="22"/>
        </w:rPr>
      </w:pPr>
      <w:r w:rsidRPr="6B0AE925" w:rsidR="4D1C3F9F">
        <w:rPr>
          <w:rFonts w:ascii="Calibri" w:hAnsi="Calibri" w:eastAsia="Calibri" w:cs="Calibri" w:asciiTheme="minorAscii" w:hAnsiTheme="minorAscii" w:eastAsiaTheme="minorAscii" w:cstheme="minorAscii"/>
          <w:i w:val="1"/>
          <w:iCs w:val="1"/>
          <w:color w:val="auto"/>
          <w:sz w:val="22"/>
          <w:szCs w:val="22"/>
        </w:rPr>
        <w:t>What is the due date and when can I expect to find out if I have been selected?</w:t>
      </w:r>
    </w:p>
    <w:p w:rsidRPr="007F05D3" w:rsidR="007F05D3" w:rsidP="6B0AE925" w:rsidRDefault="007F05D3" w14:paraId="43368205" w14:textId="2815C24D">
      <w:pPr>
        <w:jc w:val="left"/>
        <w:rPr>
          <w:rFonts w:ascii="Calibri" w:hAnsi="Calibri" w:eastAsia="Calibri" w:cs="Calibri" w:asciiTheme="minorAscii" w:hAnsiTheme="minorAscii" w:eastAsiaTheme="minorAscii" w:cstheme="minorAscii"/>
          <w:color w:val="auto"/>
          <w:sz w:val="22"/>
          <w:szCs w:val="22"/>
        </w:rPr>
      </w:pPr>
      <w:r w:rsidRPr="6B0AE925" w:rsidR="4D1C3F9F">
        <w:rPr>
          <w:rFonts w:ascii="Calibri" w:hAnsi="Calibri" w:eastAsia="Calibri" w:cs="Calibri" w:asciiTheme="minorAscii" w:hAnsiTheme="minorAscii" w:eastAsiaTheme="minorAscii" w:cstheme="minorAscii"/>
          <w:color w:val="auto"/>
          <w:sz w:val="22"/>
          <w:szCs w:val="22"/>
        </w:rPr>
        <w:t xml:space="preserve">Applications are due by 5 PM on </w:t>
      </w:r>
      <w:r w:rsidRPr="6B0AE925" w:rsidR="08ADAC33">
        <w:rPr>
          <w:rFonts w:ascii="Calibri" w:hAnsi="Calibri" w:eastAsia="Calibri" w:cs="Calibri" w:asciiTheme="minorAscii" w:hAnsiTheme="minorAscii" w:eastAsiaTheme="minorAscii" w:cstheme="minorAscii"/>
          <w:color w:val="auto"/>
          <w:sz w:val="22"/>
          <w:szCs w:val="22"/>
        </w:rPr>
        <w:t>Septm</w:t>
      </w:r>
      <w:r w:rsidRPr="6B0AE925" w:rsidR="4D1C3F9F">
        <w:rPr>
          <w:rFonts w:ascii="Calibri" w:hAnsi="Calibri" w:eastAsia="Calibri" w:cs="Calibri" w:asciiTheme="minorAscii" w:hAnsiTheme="minorAscii" w:eastAsiaTheme="minorAscii" w:cstheme="minorAscii"/>
          <w:color w:val="auto"/>
          <w:sz w:val="22"/>
          <w:szCs w:val="22"/>
        </w:rPr>
        <w:t xml:space="preserve">. </w:t>
      </w:r>
      <w:r w:rsidRPr="6B0AE925" w:rsidR="4D1C3F9F">
        <w:rPr>
          <w:rFonts w:ascii="Calibri" w:hAnsi="Calibri" w:eastAsia="Calibri" w:cs="Calibri" w:asciiTheme="minorAscii" w:hAnsiTheme="minorAscii" w:eastAsiaTheme="minorAscii" w:cstheme="minorAscii"/>
          <w:color w:val="auto"/>
          <w:sz w:val="22"/>
          <w:szCs w:val="22"/>
        </w:rPr>
        <w:t>Selection</w:t>
      </w:r>
      <w:r w:rsidRPr="6B0AE925" w:rsidR="4D1C3F9F">
        <w:rPr>
          <w:rFonts w:ascii="Calibri" w:hAnsi="Calibri" w:eastAsia="Calibri" w:cs="Calibri" w:asciiTheme="minorAscii" w:hAnsiTheme="minorAscii" w:eastAsiaTheme="minorAscii" w:cstheme="minorAscii"/>
          <w:color w:val="auto"/>
          <w:sz w:val="22"/>
          <w:szCs w:val="22"/>
        </w:rPr>
        <w:t xml:space="preserve"> will be completed by the beginning of </w:t>
      </w:r>
      <w:r w:rsidRPr="6B0AE925" w:rsidR="4D1C3F9F">
        <w:rPr>
          <w:rFonts w:ascii="Calibri" w:hAnsi="Calibri" w:eastAsia="Calibri" w:cs="Calibri" w:asciiTheme="minorAscii" w:hAnsiTheme="minorAscii" w:eastAsiaTheme="minorAscii" w:cstheme="minorAscii"/>
          <w:color w:val="auto"/>
          <w:sz w:val="22"/>
          <w:szCs w:val="22"/>
        </w:rPr>
        <w:t>November</w:t>
      </w:r>
      <w:r w:rsidRPr="6B0AE925" w:rsidR="4D1C3F9F">
        <w:rPr>
          <w:rFonts w:ascii="Calibri" w:hAnsi="Calibri" w:eastAsia="Calibri" w:cs="Calibri" w:asciiTheme="minorAscii" w:hAnsiTheme="minorAscii" w:eastAsiaTheme="minorAscii" w:cstheme="minorAscii"/>
          <w:color w:val="auto"/>
          <w:sz w:val="22"/>
          <w:szCs w:val="22"/>
        </w:rPr>
        <w:t xml:space="preserve"> and announcements will be made at that time.</w:t>
      </w:r>
    </w:p>
    <w:p w:rsidRPr="00C31892" w:rsidR="007F05D3" w:rsidP="6B0AE925" w:rsidRDefault="007F05D3" w14:paraId="7F840DE4" w14:textId="77777777">
      <w:pPr>
        <w:spacing w:line="259" w:lineRule="auto"/>
        <w:jc w:val="left"/>
        <w:rPr>
          <w:rFonts w:ascii="Calibri" w:hAnsi="Calibri" w:eastAsia="Calibri" w:cs="Calibri" w:asciiTheme="minorAscii" w:hAnsiTheme="minorAscii" w:eastAsiaTheme="minorAscii" w:cstheme="minorAscii"/>
          <w:color w:val="auto"/>
          <w:sz w:val="22"/>
          <w:szCs w:val="22"/>
        </w:rPr>
      </w:pPr>
    </w:p>
    <w:sectPr w:rsidRPr="00C31892" w:rsidR="007F05D3" w:rsidSect="00CD0D84">
      <w:pgSz w:w="12240" w:h="15840" w:orient="portrait"/>
      <w:pgMar w:top="1440" w:right="1080" w:bottom="1440" w:left="1080" w:header="720"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26">
    <w:nsid w:val="77606d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f0a83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78e7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8"/>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FFFFFFFF"/>
    <w:lvl w:ilvl="0" w:tplc="00000385">
      <w:start w:val="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AA4DD8"/>
    <w:multiLevelType w:val="hybridMultilevel"/>
    <w:tmpl w:val="3B70C2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24397D"/>
    <w:multiLevelType w:val="hybridMultilevel"/>
    <w:tmpl w:val="4006A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6A2706"/>
    <w:multiLevelType w:val="hybridMultilevel"/>
    <w:tmpl w:val="FC4EC756"/>
    <w:lvl w:ilvl="0" w:tplc="04090001">
      <w:start w:val="1"/>
      <w:numFmt w:val="bullet"/>
      <w:lvlText w:val=""/>
      <w:lvlJc w:val="left"/>
      <w:pPr>
        <w:ind w:left="1080" w:hanging="360"/>
      </w:pPr>
      <w:rPr>
        <w:rFonts w:hint="default" w:ascii="Symbol" w:hAnsi="Symbo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DF32213"/>
    <w:multiLevelType w:val="hybridMultilevel"/>
    <w:tmpl w:val="F38022A4"/>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B3376"/>
    <w:multiLevelType w:val="hybridMultilevel"/>
    <w:tmpl w:val="D3D646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F3ACE"/>
    <w:multiLevelType w:val="hybridMultilevel"/>
    <w:tmpl w:val="AD5AC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B3F0E"/>
    <w:multiLevelType w:val="hybridMultilevel"/>
    <w:tmpl w:val="E89C2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4F4A0B"/>
    <w:multiLevelType w:val="hybridMultilevel"/>
    <w:tmpl w:val="788270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431E8E"/>
    <w:multiLevelType w:val="hybridMultilevel"/>
    <w:tmpl w:val="5666F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9C2024"/>
    <w:multiLevelType w:val="hybridMultilevel"/>
    <w:tmpl w:val="B4209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B1D76"/>
    <w:multiLevelType w:val="hybridMultilevel"/>
    <w:tmpl w:val="F920F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DE5B23"/>
    <w:multiLevelType w:val="hybridMultilevel"/>
    <w:tmpl w:val="23C4A0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85514B5"/>
    <w:multiLevelType w:val="hybridMultilevel"/>
    <w:tmpl w:val="E8C2F7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743CFA"/>
    <w:multiLevelType w:val="hybridMultilevel"/>
    <w:tmpl w:val="DA684F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7">
    <w:abstractNumId w:val="26"/>
  </w:num>
  <w:num w:numId="26">
    <w:abstractNumId w:val="25"/>
  </w:num>
  <w:num w:numId="25">
    <w:abstractNumId w:val="24"/>
  </w:num>
  <w:num w:numId="1" w16cid:durableId="1260454760">
    <w:abstractNumId w:val="0"/>
  </w:num>
  <w:num w:numId="2" w16cid:durableId="1516728822">
    <w:abstractNumId w:val="1"/>
  </w:num>
  <w:num w:numId="3" w16cid:durableId="1264922362">
    <w:abstractNumId w:val="2"/>
  </w:num>
  <w:num w:numId="4" w16cid:durableId="1606619129">
    <w:abstractNumId w:val="3"/>
  </w:num>
  <w:num w:numId="5" w16cid:durableId="2056808752">
    <w:abstractNumId w:val="4"/>
  </w:num>
  <w:num w:numId="6" w16cid:durableId="368338472">
    <w:abstractNumId w:val="5"/>
  </w:num>
  <w:num w:numId="7" w16cid:durableId="1662076525">
    <w:abstractNumId w:val="6"/>
  </w:num>
  <w:num w:numId="8" w16cid:durableId="307634927">
    <w:abstractNumId w:val="7"/>
  </w:num>
  <w:num w:numId="9" w16cid:durableId="1683359048">
    <w:abstractNumId w:val="8"/>
  </w:num>
  <w:num w:numId="10" w16cid:durableId="1235898689">
    <w:abstractNumId w:val="9"/>
  </w:num>
  <w:num w:numId="11" w16cid:durableId="1220093060">
    <w:abstractNumId w:val="11"/>
  </w:num>
  <w:num w:numId="12" w16cid:durableId="1313870284">
    <w:abstractNumId w:val="22"/>
  </w:num>
  <w:num w:numId="13" w16cid:durableId="272134996">
    <w:abstractNumId w:val="14"/>
  </w:num>
  <w:num w:numId="14" w16cid:durableId="20784287">
    <w:abstractNumId w:val="18"/>
  </w:num>
  <w:num w:numId="15" w16cid:durableId="44063232">
    <w:abstractNumId w:val="10"/>
  </w:num>
  <w:num w:numId="16" w16cid:durableId="127673001">
    <w:abstractNumId w:val="23"/>
  </w:num>
  <w:num w:numId="17" w16cid:durableId="1868982214">
    <w:abstractNumId w:val="19"/>
  </w:num>
  <w:num w:numId="18" w16cid:durableId="458190496">
    <w:abstractNumId w:val="17"/>
  </w:num>
  <w:num w:numId="19" w16cid:durableId="1477529644">
    <w:abstractNumId w:val="12"/>
  </w:num>
  <w:num w:numId="20" w16cid:durableId="1820149140">
    <w:abstractNumId w:val="13"/>
  </w:num>
  <w:num w:numId="21" w16cid:durableId="1956711336">
    <w:abstractNumId w:val="21"/>
  </w:num>
  <w:num w:numId="22" w16cid:durableId="598296727">
    <w:abstractNumId w:val="15"/>
  </w:num>
  <w:num w:numId="23" w16cid:durableId="99303990">
    <w:abstractNumId w:val="16"/>
  </w:num>
  <w:num w:numId="24" w16cid:durableId="1464545942">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892"/>
    <w:rsid w:val="00010550"/>
    <w:rsid w:val="00016533"/>
    <w:rsid w:val="00022CE7"/>
    <w:rsid w:val="00034407"/>
    <w:rsid w:val="000777B4"/>
    <w:rsid w:val="00084664"/>
    <w:rsid w:val="000D6FDF"/>
    <w:rsid w:val="000E32CF"/>
    <w:rsid w:val="00165F8F"/>
    <w:rsid w:val="00177D7D"/>
    <w:rsid w:val="001A461D"/>
    <w:rsid w:val="001C3D22"/>
    <w:rsid w:val="001E61AF"/>
    <w:rsid w:val="001F13D4"/>
    <w:rsid w:val="001F222C"/>
    <w:rsid w:val="00270841"/>
    <w:rsid w:val="00292B08"/>
    <w:rsid w:val="00295C38"/>
    <w:rsid w:val="003322AD"/>
    <w:rsid w:val="00384D51"/>
    <w:rsid w:val="003C587E"/>
    <w:rsid w:val="004B2D8A"/>
    <w:rsid w:val="004F1C57"/>
    <w:rsid w:val="0050508C"/>
    <w:rsid w:val="00556731"/>
    <w:rsid w:val="005F3352"/>
    <w:rsid w:val="0062648D"/>
    <w:rsid w:val="006D508F"/>
    <w:rsid w:val="00776334"/>
    <w:rsid w:val="007F05D3"/>
    <w:rsid w:val="00850B01"/>
    <w:rsid w:val="00875D2D"/>
    <w:rsid w:val="00A62E09"/>
    <w:rsid w:val="00A75667"/>
    <w:rsid w:val="00A96835"/>
    <w:rsid w:val="00AE56D3"/>
    <w:rsid w:val="00B22F4D"/>
    <w:rsid w:val="00BB4D3F"/>
    <w:rsid w:val="00BE5A37"/>
    <w:rsid w:val="00C31892"/>
    <w:rsid w:val="00CD0D84"/>
    <w:rsid w:val="00CD508D"/>
    <w:rsid w:val="00CF39FC"/>
    <w:rsid w:val="00D01AF7"/>
    <w:rsid w:val="00D17467"/>
    <w:rsid w:val="00D513B7"/>
    <w:rsid w:val="00D52FEB"/>
    <w:rsid w:val="00D60539"/>
    <w:rsid w:val="00D61003"/>
    <w:rsid w:val="00E83146"/>
    <w:rsid w:val="00EC513E"/>
    <w:rsid w:val="00EE4E38"/>
    <w:rsid w:val="00F0016B"/>
    <w:rsid w:val="00F052A7"/>
    <w:rsid w:val="00F12BBB"/>
    <w:rsid w:val="00F537BB"/>
    <w:rsid w:val="00FF3EFA"/>
    <w:rsid w:val="025F006E"/>
    <w:rsid w:val="0289F20D"/>
    <w:rsid w:val="02B7E5E6"/>
    <w:rsid w:val="04298186"/>
    <w:rsid w:val="0526A2AF"/>
    <w:rsid w:val="054D8E47"/>
    <w:rsid w:val="05E9F001"/>
    <w:rsid w:val="067361D6"/>
    <w:rsid w:val="0699A207"/>
    <w:rsid w:val="06C69072"/>
    <w:rsid w:val="073358A3"/>
    <w:rsid w:val="08ADAC33"/>
    <w:rsid w:val="08DCF40D"/>
    <w:rsid w:val="08E3106F"/>
    <w:rsid w:val="097C0D9C"/>
    <w:rsid w:val="0BBF7503"/>
    <w:rsid w:val="0C068B82"/>
    <w:rsid w:val="0CFBAAD6"/>
    <w:rsid w:val="1232070F"/>
    <w:rsid w:val="13E52753"/>
    <w:rsid w:val="14377C19"/>
    <w:rsid w:val="14541304"/>
    <w:rsid w:val="1486E632"/>
    <w:rsid w:val="17929D51"/>
    <w:rsid w:val="180EC555"/>
    <w:rsid w:val="19F22994"/>
    <w:rsid w:val="1A2C9156"/>
    <w:rsid w:val="1A973D54"/>
    <w:rsid w:val="1B8EBDFC"/>
    <w:rsid w:val="2070ED7B"/>
    <w:rsid w:val="21741417"/>
    <w:rsid w:val="21963026"/>
    <w:rsid w:val="24E94A1E"/>
    <w:rsid w:val="2530D15E"/>
    <w:rsid w:val="26EEA09D"/>
    <w:rsid w:val="272F518D"/>
    <w:rsid w:val="2739DD83"/>
    <w:rsid w:val="28CDDC10"/>
    <w:rsid w:val="2A64B308"/>
    <w:rsid w:val="2A85D310"/>
    <w:rsid w:val="2C2EECDB"/>
    <w:rsid w:val="2C6CE508"/>
    <w:rsid w:val="2CA8DF67"/>
    <w:rsid w:val="2CC544AD"/>
    <w:rsid w:val="2D15BFA7"/>
    <w:rsid w:val="2E91CEB6"/>
    <w:rsid w:val="304CB264"/>
    <w:rsid w:val="31C4D947"/>
    <w:rsid w:val="323A2918"/>
    <w:rsid w:val="3402F55D"/>
    <w:rsid w:val="346E19D2"/>
    <w:rsid w:val="36A9FFE5"/>
    <w:rsid w:val="37E43CDD"/>
    <w:rsid w:val="39C17F3A"/>
    <w:rsid w:val="39F2DCE5"/>
    <w:rsid w:val="3A10DA39"/>
    <w:rsid w:val="3C0F4500"/>
    <w:rsid w:val="3C7C99F0"/>
    <w:rsid w:val="3CE42A3F"/>
    <w:rsid w:val="3DD97669"/>
    <w:rsid w:val="3DF29C56"/>
    <w:rsid w:val="3E68FE4D"/>
    <w:rsid w:val="3F2BF03D"/>
    <w:rsid w:val="42881045"/>
    <w:rsid w:val="42A8B459"/>
    <w:rsid w:val="430061BE"/>
    <w:rsid w:val="4360154D"/>
    <w:rsid w:val="43F16197"/>
    <w:rsid w:val="44EBABCC"/>
    <w:rsid w:val="44FBDA99"/>
    <w:rsid w:val="45EDA796"/>
    <w:rsid w:val="48078A61"/>
    <w:rsid w:val="4A58BFB2"/>
    <w:rsid w:val="4AE9D744"/>
    <w:rsid w:val="4BF1D93F"/>
    <w:rsid w:val="4C1A290F"/>
    <w:rsid w:val="4C55FF86"/>
    <w:rsid w:val="4C5B0ACF"/>
    <w:rsid w:val="4CA243EA"/>
    <w:rsid w:val="4D138A5D"/>
    <w:rsid w:val="4D1C3F9F"/>
    <w:rsid w:val="4FFA5631"/>
    <w:rsid w:val="5042389B"/>
    <w:rsid w:val="50D94272"/>
    <w:rsid w:val="53D0D296"/>
    <w:rsid w:val="540F763F"/>
    <w:rsid w:val="546EA819"/>
    <w:rsid w:val="57CAB424"/>
    <w:rsid w:val="5BB16CA0"/>
    <w:rsid w:val="5C508711"/>
    <w:rsid w:val="5ED2F24F"/>
    <w:rsid w:val="5F69CC9D"/>
    <w:rsid w:val="6253C095"/>
    <w:rsid w:val="626CFB25"/>
    <w:rsid w:val="6271E65E"/>
    <w:rsid w:val="63647595"/>
    <w:rsid w:val="63750445"/>
    <w:rsid w:val="6468AA82"/>
    <w:rsid w:val="647CD6E4"/>
    <w:rsid w:val="6488C2FC"/>
    <w:rsid w:val="64A54737"/>
    <w:rsid w:val="664939D4"/>
    <w:rsid w:val="6668F28A"/>
    <w:rsid w:val="68A2C87D"/>
    <w:rsid w:val="69AADB15"/>
    <w:rsid w:val="6B0AE925"/>
    <w:rsid w:val="6B9ED7C5"/>
    <w:rsid w:val="6C71D4CC"/>
    <w:rsid w:val="6E78EEBD"/>
    <w:rsid w:val="6EBBD7DE"/>
    <w:rsid w:val="6ECEC1A6"/>
    <w:rsid w:val="6EE97ABB"/>
    <w:rsid w:val="6F71F8D8"/>
    <w:rsid w:val="700339D5"/>
    <w:rsid w:val="70C4A0ED"/>
    <w:rsid w:val="715721B9"/>
    <w:rsid w:val="71FC870B"/>
    <w:rsid w:val="72AA5B02"/>
    <w:rsid w:val="75424153"/>
    <w:rsid w:val="75DEEE03"/>
    <w:rsid w:val="76AED6A5"/>
    <w:rsid w:val="782087AA"/>
    <w:rsid w:val="78369D50"/>
    <w:rsid w:val="7A6E158E"/>
    <w:rsid w:val="7A9910EC"/>
    <w:rsid w:val="7B06FF0E"/>
    <w:rsid w:val="7BB471E9"/>
    <w:rsid w:val="7BD518FD"/>
    <w:rsid w:val="7C349401"/>
    <w:rsid w:val="7C770097"/>
    <w:rsid w:val="7DB0C6B1"/>
    <w:rsid w:val="7F7C1D9F"/>
    <w:rsid w:val="7FB3EB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324779"/>
  <w15:chartTrackingRefBased/>
  <w15:docId w15:val="{2D1541B5-5510-4600-AE7C-C8033B372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56731"/>
    <w:pPr>
      <w:ind w:left="720"/>
      <w:contextualSpacing/>
    </w:pPr>
  </w:style>
  <w:style w:type="character" w:styleId="CommentReference">
    <w:name w:val="annotation reference"/>
    <w:basedOn w:val="DefaultParagraphFont"/>
    <w:uiPriority w:val="99"/>
    <w:semiHidden/>
    <w:unhideWhenUsed/>
    <w:rsid w:val="00384D51"/>
    <w:rPr>
      <w:sz w:val="16"/>
      <w:szCs w:val="16"/>
    </w:rPr>
  </w:style>
  <w:style w:type="paragraph" w:styleId="CommentText">
    <w:name w:val="annotation text"/>
    <w:basedOn w:val="Normal"/>
    <w:link w:val="CommentTextChar"/>
    <w:uiPriority w:val="99"/>
    <w:semiHidden/>
    <w:unhideWhenUsed/>
    <w:rsid w:val="00384D51"/>
    <w:rPr>
      <w:sz w:val="20"/>
      <w:szCs w:val="20"/>
    </w:rPr>
  </w:style>
  <w:style w:type="character" w:styleId="CommentTextChar" w:customStyle="1">
    <w:name w:val="Comment Text Char"/>
    <w:basedOn w:val="DefaultParagraphFont"/>
    <w:link w:val="CommentText"/>
    <w:uiPriority w:val="99"/>
    <w:semiHidden/>
    <w:rsid w:val="00384D51"/>
    <w:rPr>
      <w:sz w:val="20"/>
      <w:szCs w:val="20"/>
    </w:rPr>
  </w:style>
  <w:style w:type="paragraph" w:styleId="CommentSubject">
    <w:name w:val="annotation subject"/>
    <w:basedOn w:val="CommentText"/>
    <w:next w:val="CommentText"/>
    <w:link w:val="CommentSubjectChar"/>
    <w:uiPriority w:val="99"/>
    <w:semiHidden/>
    <w:unhideWhenUsed/>
    <w:rsid w:val="00384D51"/>
    <w:rPr>
      <w:b/>
      <w:bCs/>
    </w:rPr>
  </w:style>
  <w:style w:type="character" w:styleId="CommentSubjectChar" w:customStyle="1">
    <w:name w:val="Comment Subject Char"/>
    <w:basedOn w:val="CommentTextChar"/>
    <w:link w:val="CommentSubject"/>
    <w:uiPriority w:val="99"/>
    <w:semiHidden/>
    <w:rsid w:val="00384D51"/>
    <w:rPr>
      <w:b/>
      <w:bCs/>
      <w:sz w:val="20"/>
      <w:szCs w:val="20"/>
    </w:rPr>
  </w:style>
  <w:style w:type="character" w:styleId="Mention">
    <w:name w:val="Mention"/>
    <w:basedOn w:val="DefaultParagraphFont"/>
    <w:uiPriority w:val="99"/>
    <w:unhideWhenUsed/>
    <w:rsid w:val="00E83146"/>
    <w:rPr>
      <w:color w:val="2B579A"/>
      <w:shd w:val="clear" w:color="auto" w:fill="E1DFDD"/>
    </w:rPr>
  </w:style>
  <w:style w:type="paragraph" w:styleId="Revision">
    <w:name w:val="Revision"/>
    <w:hidden/>
    <w:uiPriority w:val="99"/>
    <w:semiHidden/>
    <w:rsid w:val="00034407"/>
  </w:style>
  <w:style w:type="paragraph" w:styleId="Heading2">
    <w:uiPriority w:val="9"/>
    <w:name w:val="heading 2"/>
    <w:basedOn w:val="Normal"/>
    <w:next w:val="Normal"/>
    <w:unhideWhenUsed/>
    <w:qFormat/>
    <w:rsid w:val="6B0AE925"/>
    <w:rPr>
      <w:rFonts w:ascii="Calibri Light" w:hAnsi="Calibri Light" w:eastAsia="游ゴシック Light" w:cs="Times New Roman"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356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6/09/relationships/commentsIds" Target="commentsIds.xml" Id="Ree68957328b745d8" /><Relationship Type="http://schemas.microsoft.com/office/2011/relationships/commentsExtended" Target="commentsExtended.xml" Id="R10f46c21b3a34bde" /><Relationship Type="http://schemas.microsoft.com/office/2011/relationships/people" Target="people.xml" Id="Rfb15105607464cc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a258826-ab0d-4a9a-bbf5-a3c48c84ec87">
      <UserInfo>
        <DisplayName>Imig, John</DisplayName>
        <AccountId>800</AccountId>
        <AccountType/>
      </UserInfo>
    </SharedWithUsers>
    <lcf76f155ced4ddcb4097134ff3c332f xmlns="957dd368-8b8e-4bda-a2c8-62733d68d995">
      <Terms xmlns="http://schemas.microsoft.com/office/infopath/2007/PartnerControls"/>
    </lcf76f155ced4ddcb4097134ff3c332f>
    <TaxCatchAll xmlns="3a258826-ab0d-4a9a-bbf5-a3c48c84ec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6AEE5672CE824E976EBB8DF2D39735" ma:contentTypeVersion="20" ma:contentTypeDescription="Create a new document." ma:contentTypeScope="" ma:versionID="9ff7d39ac6c4c03f730c1a0967dc3afb">
  <xsd:schema xmlns:xsd="http://www.w3.org/2001/XMLSchema" xmlns:xs="http://www.w3.org/2001/XMLSchema" xmlns:p="http://schemas.microsoft.com/office/2006/metadata/properties" xmlns:ns2="957dd368-8b8e-4bda-a2c8-62733d68d995" xmlns:ns3="3a258826-ab0d-4a9a-bbf5-a3c48c84ec87" targetNamespace="http://schemas.microsoft.com/office/2006/metadata/properties" ma:root="true" ma:fieldsID="cb516dd610fbefafe6a61c843453c911" ns2:_="" ns3:_="">
    <xsd:import namespace="957dd368-8b8e-4bda-a2c8-62733d68d995"/>
    <xsd:import namespace="3a258826-ab0d-4a9a-bbf5-a3c48c84ec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dd368-8b8e-4bda-a2c8-62733d68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ba2a49-5fb6-4ca6-9d43-a7234480cd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58826-ab0d-4a9a-bbf5-a3c48c84ec8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1499138-2935-40de-bc48-0c9b2d4faf76}" ma:internalName="TaxCatchAll" ma:showField="CatchAllData" ma:web="3a258826-ab0d-4a9a-bbf5-a3c48c84ec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A825D-797E-4C69-8BEE-5AC9F773C138}">
  <ds:schemaRefs>
    <ds:schemaRef ds:uri="http://schemas.microsoft.com/sharepoint/v3/contenttype/forms"/>
  </ds:schemaRefs>
</ds:datastoreItem>
</file>

<file path=customXml/itemProps2.xml><?xml version="1.0" encoding="utf-8"?>
<ds:datastoreItem xmlns:ds="http://schemas.openxmlformats.org/officeDocument/2006/customXml" ds:itemID="{570A063B-BA55-4620-A340-654F235059F2}">
  <ds:schemaRefs>
    <ds:schemaRef ds:uri="http://schemas.microsoft.com/office/2006/metadata/properties"/>
    <ds:schemaRef ds:uri="http://schemas.microsoft.com/office/infopath/2007/PartnerControls"/>
    <ds:schemaRef ds:uri="3a258826-ab0d-4a9a-bbf5-a3c48c84ec87"/>
    <ds:schemaRef ds:uri="957dd368-8b8e-4bda-a2c8-62733d68d995"/>
  </ds:schemaRefs>
</ds:datastoreItem>
</file>

<file path=customXml/itemProps3.xml><?xml version="1.0" encoding="utf-8"?>
<ds:datastoreItem xmlns:ds="http://schemas.openxmlformats.org/officeDocument/2006/customXml" ds:itemID="{C3D4493B-69C3-4AAB-A5AF-0DD87835D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dd368-8b8e-4bda-a2c8-62733d68d995"/>
    <ds:schemaRef ds:uri="3a258826-ab0d-4a9a-bbf5-a3c48c84e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Kennon-McGill, Stefanie</dc:creator>
  <keywords/>
  <dc:description/>
  <lastModifiedBy>Thompson, Allison</lastModifiedBy>
  <revision>6</revision>
  <dcterms:created xsi:type="dcterms:W3CDTF">2026-07-09T15:47:00.0000000Z</dcterms:created>
  <dcterms:modified xsi:type="dcterms:W3CDTF">2026-08-18T01:47:35.1145729Z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2023-07-18T14:22:39Z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0a27e0f5-e1d1-4146-bec5-74dc5f5507db</vt:lpwstr>
  </property>
  <property fmtid="{D5CDD505-2E9C-101B-9397-08002B2CF9AE}" pid="8" name="MSIP_Label_8ca390d5-a4f3-448c-8368-24080179bc53_ContentBits">
    <vt:lpwstr>0</vt:lpwstr>
  </property>
  <property fmtid="{D5CDD505-2E9C-101B-9397-08002B2CF9AE}" pid="9" name="ContentTypeId">
    <vt:lpwstr>0x010100FE6AEE5672CE824E976EBB8DF2D39735</vt:lpwstr>
  </property>
  <property fmtid="{D5CDD505-2E9C-101B-9397-08002B2CF9AE}" pid="10" name="MediaServiceImageTags">
    <vt:lpwstr/>
  </property>
</Properties>
</file>